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B2B14" w14:textId="4C3635FA" w:rsidR="00F20C6D" w:rsidRDefault="00F20C6D" w:rsidP="00F20C6D">
      <w:pPr>
        <w:spacing w:after="240" w:line="240" w:lineRule="auto"/>
        <w:jc w:val="center"/>
        <w:rPr>
          <w:b/>
          <w:bCs/>
          <w:u w:val="single"/>
        </w:rPr>
      </w:pPr>
      <w:r w:rsidRPr="00F20C6D">
        <w:rPr>
          <w:b/>
          <w:bCs/>
          <w:u w:val="single"/>
        </w:rPr>
        <w:t>NOTICE OF PROPOSED SETTLEMENT OF CLASS ACTION LAWSUIT</w:t>
      </w:r>
    </w:p>
    <w:p w14:paraId="12C4E6F7" w14:textId="23DC9F90" w:rsidR="00B95B62" w:rsidRPr="003E5884" w:rsidRDefault="003E5884" w:rsidP="003E5884">
      <w:pPr>
        <w:spacing w:after="0" w:line="240" w:lineRule="auto"/>
        <w:jc w:val="center"/>
        <w:rPr>
          <w:i/>
          <w:iCs/>
        </w:rPr>
      </w:pPr>
      <w:r w:rsidRPr="003E5884">
        <w:rPr>
          <w:i/>
          <w:iCs/>
        </w:rPr>
        <w:t xml:space="preserve">Parents </w:t>
      </w:r>
      <w:r w:rsidR="000F2B2B">
        <w:rPr>
          <w:i/>
          <w:iCs/>
        </w:rPr>
        <w:t>L</w:t>
      </w:r>
      <w:r w:rsidRPr="003E5884">
        <w:rPr>
          <w:i/>
          <w:iCs/>
        </w:rPr>
        <w:t xml:space="preserve">eading for Educational Equity (PLEE), et al. v. Providence Public </w:t>
      </w:r>
    </w:p>
    <w:p w14:paraId="70CEC32F" w14:textId="22C8C1D0" w:rsidR="003E5884" w:rsidRDefault="003E5884" w:rsidP="003E5884">
      <w:pPr>
        <w:spacing w:after="0" w:line="240" w:lineRule="auto"/>
        <w:jc w:val="center"/>
      </w:pPr>
      <w:r w:rsidRPr="003E5884">
        <w:rPr>
          <w:i/>
          <w:iCs/>
        </w:rPr>
        <w:t xml:space="preserve">School Department, et al, </w:t>
      </w:r>
      <w:r w:rsidRPr="003E5884">
        <w:t>C.A. 23-cv-00301-MSM-PAS</w:t>
      </w:r>
    </w:p>
    <w:p w14:paraId="501CD461" w14:textId="60E96FC7" w:rsidR="003E5884" w:rsidRPr="003E5884" w:rsidRDefault="003E5884" w:rsidP="003E5884">
      <w:pPr>
        <w:spacing w:after="0" w:line="240" w:lineRule="auto"/>
        <w:jc w:val="center"/>
      </w:pPr>
    </w:p>
    <w:p w14:paraId="45A1AE9F" w14:textId="77777777" w:rsidR="00680A90" w:rsidRDefault="00AA2716" w:rsidP="00AF5381">
      <w:pPr>
        <w:spacing w:after="240" w:line="240" w:lineRule="auto"/>
        <w:jc w:val="center"/>
        <w:rPr>
          <w:b/>
          <w:bCs/>
        </w:rPr>
      </w:pPr>
      <w:r w:rsidRPr="003E5884">
        <w:rPr>
          <w:b/>
          <w:bCs/>
        </w:rPr>
        <w:t xml:space="preserve">ATTENTION: </w:t>
      </w:r>
    </w:p>
    <w:p w14:paraId="4A2A53A3" w14:textId="35C050B7" w:rsidR="00680A90" w:rsidRDefault="00457581" w:rsidP="00AF5381">
      <w:pPr>
        <w:spacing w:after="240" w:line="240" w:lineRule="auto"/>
        <w:jc w:val="center"/>
        <w:rPr>
          <w:b/>
          <w:bCs/>
        </w:rPr>
      </w:pPr>
      <w:r>
        <w:rPr>
          <w:b/>
          <w:bCs/>
        </w:rPr>
        <w:t xml:space="preserve">FOR PARENTS AND GUARDIANS OF </w:t>
      </w:r>
      <w:r w:rsidR="00AA2716" w:rsidRPr="003E5884">
        <w:rPr>
          <w:b/>
          <w:bCs/>
        </w:rPr>
        <w:t>ALL</w:t>
      </w:r>
      <w:r w:rsidR="00AA2716" w:rsidRPr="00265942">
        <w:rPr>
          <w:b/>
          <w:bCs/>
        </w:rPr>
        <w:t xml:space="preserve"> </w:t>
      </w:r>
      <w:r w:rsidR="003E5884">
        <w:rPr>
          <w:b/>
          <w:bCs/>
        </w:rPr>
        <w:t xml:space="preserve">CHILDREN </w:t>
      </w:r>
      <w:r w:rsidR="00B35FC1">
        <w:rPr>
          <w:b/>
          <w:bCs/>
        </w:rPr>
        <w:t>WITH DISABILITIES</w:t>
      </w:r>
      <w:r w:rsidR="00AF5381">
        <w:rPr>
          <w:b/>
          <w:bCs/>
        </w:rPr>
        <w:t xml:space="preserve"> THREE TO FIVE</w:t>
      </w:r>
      <w:r w:rsidR="002604D1">
        <w:rPr>
          <w:b/>
          <w:bCs/>
        </w:rPr>
        <w:t xml:space="preserve"> </w:t>
      </w:r>
      <w:r w:rsidR="00B35FC1">
        <w:rPr>
          <w:b/>
          <w:bCs/>
        </w:rPr>
        <w:t xml:space="preserve">YEARS OLD </w:t>
      </w:r>
      <w:r w:rsidR="00FC6110">
        <w:rPr>
          <w:b/>
          <w:bCs/>
        </w:rPr>
        <w:t xml:space="preserve">WHO </w:t>
      </w:r>
      <w:r w:rsidR="00A80CF6">
        <w:rPr>
          <w:b/>
          <w:bCs/>
        </w:rPr>
        <w:t xml:space="preserve">ARE LIVING IN PROVIDENCE AND </w:t>
      </w:r>
      <w:r w:rsidR="00B35FC1">
        <w:rPr>
          <w:b/>
          <w:bCs/>
        </w:rPr>
        <w:t xml:space="preserve">HAVE NOT RECEIVED </w:t>
      </w:r>
      <w:r w:rsidR="003E5884">
        <w:rPr>
          <w:b/>
          <w:bCs/>
        </w:rPr>
        <w:t>EVALUATION AND DETERMINATION OF ELIGIBILITY</w:t>
      </w:r>
      <w:r w:rsidR="00AF5381">
        <w:rPr>
          <w:b/>
          <w:bCs/>
        </w:rPr>
        <w:t xml:space="preserve"> </w:t>
      </w:r>
      <w:r w:rsidR="00EF5FE6">
        <w:rPr>
          <w:b/>
          <w:bCs/>
        </w:rPr>
        <w:t xml:space="preserve">FOR SPECIAL EDUCATION AND RELATED </w:t>
      </w:r>
      <w:r w:rsidR="00680A90">
        <w:rPr>
          <w:b/>
          <w:bCs/>
        </w:rPr>
        <w:t>SERVICES</w:t>
      </w:r>
    </w:p>
    <w:p w14:paraId="4D486147" w14:textId="647B04B6" w:rsidR="00680A90" w:rsidRDefault="00680A90" w:rsidP="00AF5381">
      <w:pPr>
        <w:spacing w:after="240" w:line="240" w:lineRule="auto"/>
        <w:jc w:val="center"/>
        <w:rPr>
          <w:b/>
          <w:bCs/>
        </w:rPr>
      </w:pPr>
      <w:r>
        <w:rPr>
          <w:b/>
          <w:bCs/>
        </w:rPr>
        <w:t>(EVALUATION SUBLCASS)</w:t>
      </w:r>
    </w:p>
    <w:p w14:paraId="696C0C52" w14:textId="24F96F65" w:rsidR="00680A90" w:rsidRDefault="00A80CF6" w:rsidP="00AF5381">
      <w:pPr>
        <w:spacing w:after="240" w:line="240" w:lineRule="auto"/>
        <w:jc w:val="center"/>
        <w:rPr>
          <w:b/>
          <w:bCs/>
        </w:rPr>
      </w:pPr>
      <w:r>
        <w:rPr>
          <w:b/>
          <w:bCs/>
        </w:rPr>
        <w:t xml:space="preserve">and </w:t>
      </w:r>
    </w:p>
    <w:p w14:paraId="18FC1DDF" w14:textId="4F2AFC1F" w:rsidR="003E5884" w:rsidRDefault="00457581" w:rsidP="00AF5381">
      <w:pPr>
        <w:spacing w:after="240" w:line="240" w:lineRule="auto"/>
        <w:jc w:val="center"/>
        <w:rPr>
          <w:b/>
          <w:bCs/>
        </w:rPr>
      </w:pPr>
      <w:r>
        <w:rPr>
          <w:b/>
          <w:bCs/>
        </w:rPr>
        <w:t xml:space="preserve">FOR PARENTS AND GUARDIANS OF </w:t>
      </w:r>
      <w:r w:rsidR="00680A90">
        <w:rPr>
          <w:b/>
          <w:bCs/>
        </w:rPr>
        <w:t xml:space="preserve">ALL CHILDREN </w:t>
      </w:r>
      <w:r w:rsidR="00B35FC1">
        <w:rPr>
          <w:b/>
          <w:bCs/>
        </w:rPr>
        <w:t>WITH DISABILITIES</w:t>
      </w:r>
      <w:r w:rsidR="00A80CF6">
        <w:rPr>
          <w:b/>
          <w:bCs/>
        </w:rPr>
        <w:t xml:space="preserve"> THREE TO FIVE </w:t>
      </w:r>
      <w:r w:rsidR="00B35FC1">
        <w:rPr>
          <w:b/>
          <w:bCs/>
        </w:rPr>
        <w:t xml:space="preserve">YEARS OLD </w:t>
      </w:r>
      <w:r w:rsidR="00A80CF6">
        <w:rPr>
          <w:b/>
          <w:bCs/>
        </w:rPr>
        <w:t>WITH DISABILITIES WHO ARE LIVING IN PROVID</w:t>
      </w:r>
      <w:r w:rsidR="003A6551">
        <w:rPr>
          <w:b/>
          <w:bCs/>
        </w:rPr>
        <w:t>EN</w:t>
      </w:r>
      <w:r w:rsidR="00A80CF6">
        <w:rPr>
          <w:b/>
          <w:bCs/>
        </w:rPr>
        <w:t xml:space="preserve">CE AND, </w:t>
      </w:r>
      <w:r w:rsidR="00EF5FE6">
        <w:rPr>
          <w:b/>
          <w:bCs/>
        </w:rPr>
        <w:t xml:space="preserve">HAVING BEEN PROVIDED WITH AN IEP, WERE DENIED OR DELAYED IN RECEIVING </w:t>
      </w:r>
      <w:r w:rsidR="003E5884">
        <w:rPr>
          <w:b/>
          <w:bCs/>
        </w:rPr>
        <w:t xml:space="preserve">FOR SPECIAL EDUCATION AND RELATED SERVICES </w:t>
      </w:r>
      <w:r w:rsidR="00F90DF4">
        <w:rPr>
          <w:b/>
          <w:bCs/>
        </w:rPr>
        <w:t>AND THEIR PARENTS</w:t>
      </w:r>
    </w:p>
    <w:p w14:paraId="424800EE" w14:textId="21772033" w:rsidR="00840788" w:rsidRPr="00265942" w:rsidRDefault="00840788" w:rsidP="00AF5381">
      <w:pPr>
        <w:spacing w:after="240" w:line="240" w:lineRule="auto"/>
        <w:jc w:val="center"/>
        <w:rPr>
          <w:b/>
          <w:bCs/>
        </w:rPr>
      </w:pPr>
      <w:r>
        <w:rPr>
          <w:b/>
          <w:bCs/>
        </w:rPr>
        <w:t>(SERVICES SUBCLASS)</w:t>
      </w:r>
    </w:p>
    <w:p w14:paraId="3810E606" w14:textId="77777777" w:rsidR="00094CC4" w:rsidRDefault="00094CC4" w:rsidP="00094CC4">
      <w:bookmarkStart w:id="0" w:name="_Hlk144285043"/>
      <w:r w:rsidRPr="00F20C6D">
        <w:rPr>
          <w:b/>
          <w:bCs/>
        </w:rPr>
        <w:t xml:space="preserve">The United States District Court </w:t>
      </w:r>
      <w:r>
        <w:rPr>
          <w:b/>
          <w:bCs/>
        </w:rPr>
        <w:t>f</w:t>
      </w:r>
      <w:r w:rsidRPr="00F20C6D">
        <w:rPr>
          <w:b/>
          <w:bCs/>
        </w:rPr>
        <w:t xml:space="preserve">or </w:t>
      </w:r>
      <w:r>
        <w:rPr>
          <w:b/>
          <w:bCs/>
        </w:rPr>
        <w:t xml:space="preserve">the District of </w:t>
      </w:r>
      <w:r w:rsidRPr="00F20C6D">
        <w:rPr>
          <w:b/>
          <w:bCs/>
        </w:rPr>
        <w:t xml:space="preserve">Rhode Island has authorized this notice. </w:t>
      </w:r>
      <w:r>
        <w:rPr>
          <w:b/>
          <w:bCs/>
        </w:rPr>
        <w:t>I</w:t>
      </w:r>
      <w:r w:rsidRPr="00F20C6D">
        <w:rPr>
          <w:b/>
          <w:bCs/>
        </w:rPr>
        <w:t xml:space="preserve">t is not a solicitation </w:t>
      </w:r>
      <w:r>
        <w:rPr>
          <w:b/>
          <w:bCs/>
        </w:rPr>
        <w:t>o</w:t>
      </w:r>
      <w:r w:rsidRPr="00F20C6D">
        <w:rPr>
          <w:b/>
          <w:bCs/>
        </w:rPr>
        <w:t>r advertisement from a lawyer. You are not being sued. You have received this notice because you</w:t>
      </w:r>
      <w:r>
        <w:rPr>
          <w:b/>
          <w:bCs/>
        </w:rPr>
        <w:t>r child has</w:t>
      </w:r>
      <w:r w:rsidRPr="00F20C6D">
        <w:rPr>
          <w:b/>
          <w:bCs/>
        </w:rPr>
        <w:t xml:space="preserve"> been identified as a person who is </w:t>
      </w:r>
      <w:r>
        <w:rPr>
          <w:b/>
          <w:bCs/>
        </w:rPr>
        <w:t xml:space="preserve">or may be </w:t>
      </w:r>
      <w:r w:rsidRPr="00F20C6D">
        <w:rPr>
          <w:b/>
          <w:bCs/>
        </w:rPr>
        <w:t>a member of the class in</w:t>
      </w:r>
      <w:r>
        <w:rPr>
          <w:b/>
          <w:bCs/>
        </w:rPr>
        <w:t xml:space="preserve"> this </w:t>
      </w:r>
      <w:r w:rsidRPr="00F20C6D">
        <w:rPr>
          <w:b/>
          <w:bCs/>
        </w:rPr>
        <w:t>lawsuit, and the proposed settlement of th</w:t>
      </w:r>
      <w:r>
        <w:rPr>
          <w:b/>
          <w:bCs/>
        </w:rPr>
        <w:t>e</w:t>
      </w:r>
      <w:r w:rsidRPr="00F20C6D">
        <w:rPr>
          <w:b/>
          <w:bCs/>
        </w:rPr>
        <w:t xml:space="preserve"> lawsuit, if approved, </w:t>
      </w:r>
      <w:r>
        <w:rPr>
          <w:b/>
          <w:bCs/>
        </w:rPr>
        <w:t>may</w:t>
      </w:r>
      <w:r w:rsidRPr="00F20C6D">
        <w:rPr>
          <w:b/>
          <w:bCs/>
        </w:rPr>
        <w:t xml:space="preserve"> affect </w:t>
      </w:r>
      <w:r>
        <w:rPr>
          <w:b/>
          <w:bCs/>
        </w:rPr>
        <w:t xml:space="preserve">you and </w:t>
      </w:r>
      <w:r w:rsidRPr="00F20C6D">
        <w:rPr>
          <w:b/>
          <w:bCs/>
        </w:rPr>
        <w:t xml:space="preserve">your </w:t>
      </w:r>
      <w:r>
        <w:rPr>
          <w:b/>
          <w:bCs/>
        </w:rPr>
        <w:t xml:space="preserve">child’s </w:t>
      </w:r>
      <w:r w:rsidRPr="00F20C6D">
        <w:rPr>
          <w:b/>
          <w:bCs/>
        </w:rPr>
        <w:t xml:space="preserve">legal rights. </w:t>
      </w:r>
      <w:r>
        <w:rPr>
          <w:b/>
          <w:bCs/>
        </w:rPr>
        <w:t>Y</w:t>
      </w:r>
      <w:r w:rsidRPr="00F20C6D">
        <w:rPr>
          <w:b/>
          <w:bCs/>
        </w:rPr>
        <w:t>ou should read this notice carefully.</w:t>
      </w:r>
    </w:p>
    <w:bookmarkEnd w:id="0"/>
    <w:p w14:paraId="249D705E" w14:textId="1BD6A86F" w:rsidR="007A65A5" w:rsidRPr="00F20C6D" w:rsidRDefault="007A65A5" w:rsidP="00F20C6D">
      <w:pPr>
        <w:spacing w:line="240" w:lineRule="auto"/>
        <w:jc w:val="both"/>
        <w:rPr>
          <w:b/>
          <w:bCs/>
        </w:rPr>
      </w:pPr>
    </w:p>
    <w:p w14:paraId="239E4801" w14:textId="4D382CA7" w:rsidR="002604D1" w:rsidRPr="002604D1" w:rsidRDefault="00260D93" w:rsidP="00AE425A">
      <w:pPr>
        <w:spacing w:after="240" w:line="240" w:lineRule="auto"/>
        <w:jc w:val="both"/>
      </w:pPr>
      <w:r>
        <w:t>Y</w:t>
      </w:r>
      <w:r w:rsidRPr="002604D1">
        <w:t>ou</w:t>
      </w:r>
      <w:r>
        <w:t>r</w:t>
      </w:r>
      <w:r w:rsidRPr="002604D1">
        <w:t xml:space="preserve"> </w:t>
      </w:r>
      <w:r>
        <w:t>child is</w:t>
      </w:r>
      <w:r w:rsidRPr="002604D1">
        <w:t xml:space="preserve"> a member of the Evaluation Subclass affected by this lawsuit </w:t>
      </w:r>
      <w:r>
        <w:t>i</w:t>
      </w:r>
      <w:r w:rsidR="00AE425A" w:rsidRPr="002604D1">
        <w:t>f</w:t>
      </w:r>
      <w:r>
        <w:t xml:space="preserve">, as of July 17, 2023 or later, </w:t>
      </w:r>
      <w:r w:rsidR="00AE425A" w:rsidRPr="002604D1">
        <w:t>you</w:t>
      </w:r>
      <w:r w:rsidR="00457581">
        <w:t>r child</w:t>
      </w:r>
      <w:r w:rsidR="00AE425A" w:rsidRPr="002604D1">
        <w:t xml:space="preserve"> </w:t>
      </w:r>
      <w:r>
        <w:t xml:space="preserve">is between the </w:t>
      </w:r>
      <w:r w:rsidR="002604D1" w:rsidRPr="002604D1">
        <w:t xml:space="preserve">ages </w:t>
      </w:r>
      <w:r>
        <w:t xml:space="preserve">of </w:t>
      </w:r>
      <w:r w:rsidR="002604D1" w:rsidRPr="002604D1">
        <w:t xml:space="preserve">three </w:t>
      </w:r>
      <w:r>
        <w:t>and</w:t>
      </w:r>
      <w:r w:rsidR="002604D1" w:rsidRPr="002604D1">
        <w:t xml:space="preserve"> five</w:t>
      </w:r>
      <w:r>
        <w:t>, has</w:t>
      </w:r>
      <w:r w:rsidR="002604D1" w:rsidRPr="002604D1">
        <w:t xml:space="preserve"> a disability as defined by the IDEA and </w:t>
      </w:r>
      <w:r>
        <w:t xml:space="preserve">is </w:t>
      </w:r>
      <w:r w:rsidR="00236613">
        <w:t xml:space="preserve">being </w:t>
      </w:r>
      <w:r w:rsidR="002604D1" w:rsidRPr="002604D1">
        <w:t>or will be denied timely evaluation and determination of eligibility for special education and related services</w:t>
      </w:r>
      <w:r w:rsidR="00BA3FDD">
        <w:t xml:space="preserve"> by the Providence Public Schools</w:t>
      </w:r>
      <w:r w:rsidR="00AE425A" w:rsidRPr="002604D1">
        <w:t xml:space="preserve">.  </w:t>
      </w:r>
    </w:p>
    <w:p w14:paraId="032633A8" w14:textId="04913E24" w:rsidR="002604D1" w:rsidRPr="002604D1" w:rsidRDefault="00260D93" w:rsidP="002604D1">
      <w:pPr>
        <w:spacing w:after="240" w:line="240" w:lineRule="auto"/>
        <w:jc w:val="both"/>
      </w:pPr>
      <w:r>
        <w:t>Y</w:t>
      </w:r>
      <w:r w:rsidRPr="002604D1">
        <w:t>ou</w:t>
      </w:r>
      <w:r>
        <w:t>r child is</w:t>
      </w:r>
      <w:r w:rsidRPr="002604D1">
        <w:t xml:space="preserve"> a member of the Services Subclass affected by this lawsuit </w:t>
      </w:r>
      <w:r>
        <w:t>i</w:t>
      </w:r>
      <w:r w:rsidR="002604D1" w:rsidRPr="002604D1">
        <w:t>f</w:t>
      </w:r>
      <w:r>
        <w:t>, as of</w:t>
      </w:r>
      <w:r w:rsidR="002604D1" w:rsidRPr="002604D1">
        <w:t xml:space="preserve"> July 17, 2023 or </w:t>
      </w:r>
      <w:r w:rsidR="00236613">
        <w:t xml:space="preserve">later, your </w:t>
      </w:r>
      <w:r w:rsidR="002604D1" w:rsidRPr="002604D1">
        <w:t xml:space="preserve">child </w:t>
      </w:r>
      <w:r w:rsidR="00236613">
        <w:t xml:space="preserve">is between the </w:t>
      </w:r>
      <w:r w:rsidR="002604D1" w:rsidRPr="002604D1">
        <w:t xml:space="preserve">ages three </w:t>
      </w:r>
      <w:r w:rsidR="00236613">
        <w:t xml:space="preserve">and </w:t>
      </w:r>
      <w:r w:rsidR="002604D1" w:rsidRPr="002604D1">
        <w:t>five</w:t>
      </w:r>
      <w:r w:rsidR="00236613">
        <w:t>, has</w:t>
      </w:r>
      <w:r w:rsidR="002604D1" w:rsidRPr="002604D1">
        <w:t xml:space="preserve"> a disability as defined by the IDEA and had an IEP</w:t>
      </w:r>
      <w:r w:rsidR="00236613">
        <w:t>, and is being</w:t>
      </w:r>
      <w:r w:rsidR="002604D1" w:rsidRPr="002604D1">
        <w:t xml:space="preserve"> or will be denied timely placement and/or services</w:t>
      </w:r>
      <w:r>
        <w:t xml:space="preserve"> </w:t>
      </w:r>
      <w:r w:rsidR="00BA3FDD">
        <w:t>by the Providence Public Schools</w:t>
      </w:r>
      <w:r w:rsidR="002604D1" w:rsidRPr="002604D1">
        <w:t xml:space="preserve">.  </w:t>
      </w:r>
    </w:p>
    <w:p w14:paraId="0E205051" w14:textId="1BD590A0" w:rsidR="00AE425A" w:rsidRPr="00265942" w:rsidRDefault="00AE425A" w:rsidP="00AE425A">
      <w:pPr>
        <w:spacing w:after="240" w:line="240" w:lineRule="auto"/>
        <w:jc w:val="both"/>
      </w:pPr>
      <w:r w:rsidRPr="002604D1">
        <w:t>This is a court-authorized notice.</w:t>
      </w:r>
    </w:p>
    <w:p w14:paraId="0EF230AE" w14:textId="50B31B5E" w:rsidR="00F20C6D" w:rsidRPr="006510AF" w:rsidRDefault="00F20C6D" w:rsidP="006510AF">
      <w:pPr>
        <w:jc w:val="both"/>
      </w:pPr>
      <w:r w:rsidRPr="006510AF">
        <w:t>The purpose of this notice is to inform you of a proposed settlement relating to a class action lawsuit</w:t>
      </w:r>
      <w:r w:rsidR="0037130C">
        <w:t>.  The lawsuit was</w:t>
      </w:r>
      <w:r w:rsidRPr="006510AF">
        <w:t xml:space="preserve"> brought by </w:t>
      </w:r>
      <w:r w:rsidR="0037130C">
        <w:t>Parents Leading for Education Equity (PLEE)</w:t>
      </w:r>
      <w:r w:rsidR="000F2B2B">
        <w:t xml:space="preserve"> and</w:t>
      </w:r>
      <w:r w:rsidR="00B20905">
        <w:t xml:space="preserve"> </w:t>
      </w:r>
      <w:r w:rsidR="0037130C">
        <w:t xml:space="preserve">Providence </w:t>
      </w:r>
      <w:r w:rsidR="00B20905">
        <w:t xml:space="preserve">children with disabilities as defined by the IDEA and their parents against Providence Public School District, Providence School Board, the Rhode Island Department of Education, and </w:t>
      </w:r>
      <w:r w:rsidR="00B20905">
        <w:lastRenderedPageBreak/>
        <w:t xml:space="preserve">Angélica Infante-Green, Commissioner of </w:t>
      </w:r>
      <w:r w:rsidR="00B20905" w:rsidRPr="00B20905">
        <w:t xml:space="preserve">Education </w:t>
      </w:r>
      <w:r w:rsidR="00AA2716" w:rsidRPr="00B20905">
        <w:t>(together, “Defendants”)</w:t>
      </w:r>
      <w:r w:rsidR="00B20905" w:rsidRPr="00B20905">
        <w:t>, on behalf of</w:t>
      </w:r>
      <w:r w:rsidR="00B20905">
        <w:t xml:space="preserve"> two </w:t>
      </w:r>
      <w:r w:rsidR="0037130C">
        <w:t>directly affected groups or subclasses</w:t>
      </w:r>
      <w:r w:rsidR="00B20905">
        <w:t>, described below.</w:t>
      </w:r>
      <w:r w:rsidR="00757205">
        <w:t xml:space="preserve">  The lawsuit was brought to obtain timely evaluations, eligibility determinations, and special education and related services for preschool students with disabilities who live or will live in Providence</w:t>
      </w:r>
      <w:r w:rsidR="0037130C">
        <w:t xml:space="preserve"> and for whom those have been delayed</w:t>
      </w:r>
      <w:r w:rsidR="00757205">
        <w:t>.</w:t>
      </w:r>
    </w:p>
    <w:p w14:paraId="77B44CCB" w14:textId="77777777" w:rsidR="00F93F04" w:rsidRPr="003E5884" w:rsidRDefault="00F20C6D" w:rsidP="00F93F04">
      <w:pPr>
        <w:spacing w:after="0" w:line="240" w:lineRule="auto"/>
        <w:jc w:val="both"/>
        <w:rPr>
          <w:i/>
          <w:iCs/>
        </w:rPr>
      </w:pPr>
      <w:r w:rsidRPr="006510AF">
        <w:t>The case is titled</w:t>
      </w:r>
      <w:r w:rsidR="00F93F04">
        <w:t xml:space="preserve"> </w:t>
      </w:r>
      <w:r w:rsidR="00F93F04" w:rsidRPr="003E5884">
        <w:rPr>
          <w:i/>
          <w:iCs/>
        </w:rPr>
        <w:t xml:space="preserve">Parents </w:t>
      </w:r>
      <w:r w:rsidR="00F93F04">
        <w:rPr>
          <w:i/>
          <w:iCs/>
        </w:rPr>
        <w:t>L</w:t>
      </w:r>
      <w:r w:rsidR="00F93F04" w:rsidRPr="003E5884">
        <w:rPr>
          <w:i/>
          <w:iCs/>
        </w:rPr>
        <w:t xml:space="preserve">eading for Educational Equity (PLEE), et al. v. Providence Public </w:t>
      </w:r>
    </w:p>
    <w:p w14:paraId="32386244" w14:textId="724F595C" w:rsidR="00F20C6D" w:rsidRDefault="00F93F04" w:rsidP="00F93F04">
      <w:pPr>
        <w:spacing w:after="0" w:line="240" w:lineRule="auto"/>
      </w:pPr>
      <w:r w:rsidRPr="003E5884">
        <w:rPr>
          <w:i/>
          <w:iCs/>
        </w:rPr>
        <w:t xml:space="preserve">School Department, et al, </w:t>
      </w:r>
      <w:r w:rsidRPr="003E5884">
        <w:t>C.A. 23-cv-00301-MSM-PAS</w:t>
      </w:r>
      <w:r>
        <w:t xml:space="preserve"> </w:t>
      </w:r>
      <w:r w:rsidR="00F20C6D" w:rsidRPr="006510AF">
        <w:t xml:space="preserve">in the United States District Court for the District of Rhode Island. The proposed settlement is </w:t>
      </w:r>
      <w:r w:rsidR="0037130C">
        <w:t xml:space="preserve">described in the </w:t>
      </w:r>
      <w:r w:rsidR="00F20C6D" w:rsidRPr="006510AF">
        <w:t>Settlement Terms</w:t>
      </w:r>
      <w:r w:rsidR="0037130C">
        <w:t xml:space="preserve"> on page 5</w:t>
      </w:r>
      <w:r w:rsidR="00F20C6D" w:rsidRPr="006510AF">
        <w:t xml:space="preserve">. The proposed settlement must be approved by the United States District Court. This notice includes information about the proposed settlement, </w:t>
      </w:r>
      <w:r w:rsidR="0037130C">
        <w:t xml:space="preserve">and about </w:t>
      </w:r>
      <w:r w:rsidR="00F20C6D" w:rsidRPr="006510AF">
        <w:t xml:space="preserve">a </w:t>
      </w:r>
      <w:r w:rsidR="0037130C">
        <w:t>hearing</w:t>
      </w:r>
      <w:r w:rsidR="00F20C6D" w:rsidRPr="006510AF">
        <w:t xml:space="preserve"> scheduled by the Court</w:t>
      </w:r>
      <w:r w:rsidR="0037130C">
        <w:t xml:space="preserve"> to de</w:t>
      </w:r>
      <w:r w:rsidR="0039277D">
        <w:t>cide</w:t>
      </w:r>
      <w:r w:rsidR="0037130C">
        <w:t xml:space="preserve"> if the proposed settlement </w:t>
      </w:r>
      <w:r w:rsidR="00F8126B">
        <w:t>should be approved</w:t>
      </w:r>
      <w:r w:rsidR="0039277D">
        <w:t>.  This notice also describes</w:t>
      </w:r>
      <w:r w:rsidR="00F20C6D" w:rsidRPr="006510AF">
        <w:t xml:space="preserve"> the process</w:t>
      </w:r>
      <w:r w:rsidR="0039277D">
        <w:t xml:space="preserve"> to follow if you want </w:t>
      </w:r>
      <w:r w:rsidR="00A76E80">
        <w:t>to communicate with</w:t>
      </w:r>
      <w:r w:rsidR="00F20C6D" w:rsidRPr="006510AF">
        <w:t xml:space="preserve"> the Court.</w:t>
      </w:r>
    </w:p>
    <w:p w14:paraId="3660864D" w14:textId="77777777" w:rsidR="00F93F04" w:rsidRPr="006510AF" w:rsidRDefault="00F93F04" w:rsidP="00F93F04">
      <w:pPr>
        <w:spacing w:after="0" w:line="240" w:lineRule="auto"/>
      </w:pPr>
    </w:p>
    <w:p w14:paraId="6EE67C16" w14:textId="527A5735" w:rsidR="006510AF" w:rsidRPr="006510AF" w:rsidRDefault="00B20905" w:rsidP="006510AF">
      <w:pPr>
        <w:jc w:val="both"/>
      </w:pPr>
      <w:r w:rsidRPr="00840788">
        <w:t xml:space="preserve">On July 17, </w:t>
      </w:r>
      <w:r w:rsidR="00CE574B" w:rsidRPr="00840788">
        <w:t>2023, Plaintiffs</w:t>
      </w:r>
      <w:r w:rsidR="00CE1804" w:rsidRPr="00840788">
        <w:t xml:space="preserve"> filed this lawsuit alleging that Defendants had violated</w:t>
      </w:r>
      <w:r w:rsidRPr="00840788">
        <w:t xml:space="preserve"> the Individuals with Disabilities Section Act, Section 504 of the Rehabilitation Act, and the Americans with Disabilities Act.  </w:t>
      </w:r>
      <w:r w:rsidR="00CE1804" w:rsidRPr="00840788">
        <w:t xml:space="preserve"> </w:t>
      </w:r>
      <w:r w:rsidR="00EC2C12" w:rsidRPr="00840788">
        <w:t xml:space="preserve">This lawsuit alleged </w:t>
      </w:r>
      <w:r w:rsidR="00A76E80">
        <w:t xml:space="preserve">that </w:t>
      </w:r>
      <w:r w:rsidR="00EC2C12" w:rsidRPr="00840788">
        <w:t>the Defendants had violated these federal laws by denying students with disabilities timely evaluations and eligibility determinations and timely special education and relate</w:t>
      </w:r>
      <w:r w:rsidR="00EC2C12">
        <w:t xml:space="preserve"> services.  </w:t>
      </w:r>
    </w:p>
    <w:p w14:paraId="5C8525CD" w14:textId="4FAC94B6" w:rsidR="00EB726B" w:rsidRPr="006510AF" w:rsidRDefault="00715A00" w:rsidP="006510AF">
      <w:pPr>
        <w:jc w:val="both"/>
      </w:pPr>
      <w:r>
        <w:t xml:space="preserve">After </w:t>
      </w:r>
      <w:r w:rsidR="002419FA">
        <w:t xml:space="preserve">more than a </w:t>
      </w:r>
      <w:r>
        <w:t>month</w:t>
      </w:r>
      <w:r w:rsidR="002419FA">
        <w:t xml:space="preserve"> </w:t>
      </w:r>
      <w:r>
        <w:t>of litigation</w:t>
      </w:r>
      <w:r w:rsidR="00A76E80">
        <w:t xml:space="preserve"> and negotiation</w:t>
      </w:r>
      <w:r w:rsidR="00062D49">
        <w:t>,</w:t>
      </w:r>
      <w:r w:rsidR="00510CD5">
        <w:t xml:space="preserve"> the parties have a Proposed Settlement.</w:t>
      </w:r>
      <w:r>
        <w:t xml:space="preserve"> </w:t>
      </w:r>
      <w:r w:rsidR="00EB726B" w:rsidRPr="006510AF">
        <w:t xml:space="preserve">This notice provides a summary of the </w:t>
      </w:r>
      <w:r w:rsidR="00392702">
        <w:t xml:space="preserve">Proposed Settlement and the </w:t>
      </w:r>
      <w:r w:rsidR="00EB726B" w:rsidRPr="006510AF">
        <w:t xml:space="preserve">impact that the Proposed Settlement will have on your rights. If you do not understand the information in this notice, you should </w:t>
      </w:r>
      <w:r w:rsidR="00392702">
        <w:t xml:space="preserve">contact one or more of the attorneys listed at the end of this notice. You may also, if you want, contact your own </w:t>
      </w:r>
      <w:r w:rsidR="00EB726B" w:rsidRPr="006510AF">
        <w:t>attorney</w:t>
      </w:r>
      <w:r w:rsidR="00457581">
        <w:t xml:space="preserve"> at your own expense</w:t>
      </w:r>
      <w:r w:rsidR="00EB726B" w:rsidRPr="006510AF">
        <w:t>.</w:t>
      </w:r>
    </w:p>
    <w:p w14:paraId="3DDC56B8" w14:textId="77777777" w:rsidR="00CE1804" w:rsidRDefault="00CE1804" w:rsidP="00EB726B">
      <w:pPr>
        <w:autoSpaceDE w:val="0"/>
        <w:autoSpaceDN w:val="0"/>
        <w:adjustRightInd w:val="0"/>
        <w:spacing w:after="240" w:line="240" w:lineRule="auto"/>
        <w:jc w:val="both"/>
      </w:pPr>
    </w:p>
    <w:tbl>
      <w:tblPr>
        <w:tblStyle w:val="TableGrid"/>
        <w:tblW w:w="0" w:type="auto"/>
        <w:tblLook w:val="04A0" w:firstRow="1" w:lastRow="0" w:firstColumn="1" w:lastColumn="0" w:noHBand="0" w:noVBand="1"/>
      </w:tblPr>
      <w:tblGrid>
        <w:gridCol w:w="3116"/>
        <w:gridCol w:w="4169"/>
        <w:gridCol w:w="2065"/>
      </w:tblGrid>
      <w:tr w:rsidR="00EB726B" w14:paraId="55282267" w14:textId="77777777" w:rsidTr="00EB726B">
        <w:tc>
          <w:tcPr>
            <w:tcW w:w="9350" w:type="dxa"/>
            <w:gridSpan w:val="3"/>
            <w:shd w:val="clear" w:color="auto" w:fill="D9D9D9" w:themeFill="background1" w:themeFillShade="D9"/>
          </w:tcPr>
          <w:p w14:paraId="058EDFB0" w14:textId="77CFC7AD" w:rsidR="00EB726B" w:rsidRPr="00EB726B" w:rsidRDefault="00EB726B" w:rsidP="00EB726B">
            <w:pPr>
              <w:autoSpaceDE w:val="0"/>
              <w:autoSpaceDN w:val="0"/>
              <w:adjustRightInd w:val="0"/>
              <w:spacing w:after="240"/>
              <w:jc w:val="center"/>
              <w:rPr>
                <w:b/>
                <w:bCs/>
              </w:rPr>
            </w:pPr>
            <w:r>
              <w:rPr>
                <w:b/>
                <w:bCs/>
              </w:rPr>
              <w:t>SUMMARY OF YOUR RIGHTS AND OPTIONS</w:t>
            </w:r>
          </w:p>
        </w:tc>
      </w:tr>
      <w:tr w:rsidR="00E527E1" w14:paraId="0F1A8DCB" w14:textId="77777777" w:rsidTr="00161EC0">
        <w:tc>
          <w:tcPr>
            <w:tcW w:w="3116" w:type="dxa"/>
          </w:tcPr>
          <w:p w14:paraId="7CF5EB3B" w14:textId="7A0169E4" w:rsidR="00E527E1" w:rsidRPr="00EB726B" w:rsidRDefault="00EB726B" w:rsidP="00EB726B">
            <w:pPr>
              <w:autoSpaceDE w:val="0"/>
              <w:autoSpaceDN w:val="0"/>
              <w:adjustRightInd w:val="0"/>
              <w:spacing w:after="240"/>
              <w:jc w:val="center"/>
              <w:rPr>
                <w:b/>
                <w:bCs/>
              </w:rPr>
            </w:pPr>
            <w:r w:rsidRPr="00EB726B">
              <w:rPr>
                <w:b/>
                <w:bCs/>
              </w:rPr>
              <w:t>YOUR OPTIONS</w:t>
            </w:r>
          </w:p>
        </w:tc>
        <w:tc>
          <w:tcPr>
            <w:tcW w:w="4169" w:type="dxa"/>
          </w:tcPr>
          <w:p w14:paraId="014E3956" w14:textId="0E904DB0" w:rsidR="00E527E1" w:rsidRPr="00EB726B" w:rsidRDefault="00EB726B" w:rsidP="00EB726B">
            <w:pPr>
              <w:autoSpaceDE w:val="0"/>
              <w:autoSpaceDN w:val="0"/>
              <w:adjustRightInd w:val="0"/>
              <w:spacing w:after="240"/>
              <w:jc w:val="center"/>
              <w:rPr>
                <w:b/>
                <w:bCs/>
              </w:rPr>
            </w:pPr>
            <w:r w:rsidRPr="00EB726B">
              <w:rPr>
                <w:b/>
                <w:bCs/>
              </w:rPr>
              <w:t>RESULTS</w:t>
            </w:r>
          </w:p>
        </w:tc>
        <w:tc>
          <w:tcPr>
            <w:tcW w:w="2065" w:type="dxa"/>
          </w:tcPr>
          <w:p w14:paraId="30FA584F" w14:textId="010962A7" w:rsidR="00E527E1" w:rsidRPr="00EB726B" w:rsidRDefault="00EB726B" w:rsidP="00EB726B">
            <w:pPr>
              <w:autoSpaceDE w:val="0"/>
              <w:autoSpaceDN w:val="0"/>
              <w:adjustRightInd w:val="0"/>
              <w:spacing w:after="240"/>
              <w:jc w:val="center"/>
              <w:rPr>
                <w:b/>
                <w:bCs/>
              </w:rPr>
            </w:pPr>
            <w:r w:rsidRPr="00EB726B">
              <w:rPr>
                <w:b/>
                <w:bCs/>
              </w:rPr>
              <w:t>DUE DATE</w:t>
            </w:r>
          </w:p>
        </w:tc>
      </w:tr>
      <w:tr w:rsidR="00E527E1" w14:paraId="5DDCBC26" w14:textId="77777777" w:rsidTr="00CF0DA9">
        <w:tc>
          <w:tcPr>
            <w:tcW w:w="3116" w:type="dxa"/>
          </w:tcPr>
          <w:p w14:paraId="7FBC9D7C" w14:textId="3E08DA20" w:rsidR="00E527E1" w:rsidRDefault="00EB726B" w:rsidP="00EB726B">
            <w:pPr>
              <w:autoSpaceDE w:val="0"/>
              <w:autoSpaceDN w:val="0"/>
              <w:adjustRightInd w:val="0"/>
              <w:spacing w:after="240"/>
            </w:pPr>
            <w:r>
              <w:t xml:space="preserve">ACCEPT </w:t>
            </w:r>
            <w:r w:rsidR="00392702">
              <w:t xml:space="preserve">OR DO NOT OPPOSE </w:t>
            </w:r>
            <w:r>
              <w:t>THE PROPOSED SETTLEMENT</w:t>
            </w:r>
          </w:p>
        </w:tc>
        <w:tc>
          <w:tcPr>
            <w:tcW w:w="4169" w:type="dxa"/>
          </w:tcPr>
          <w:p w14:paraId="01F2969C" w14:textId="6D37C617" w:rsidR="00E527E1" w:rsidRPr="00EB726B" w:rsidRDefault="00392702" w:rsidP="00F20C6D">
            <w:pPr>
              <w:autoSpaceDE w:val="0"/>
              <w:autoSpaceDN w:val="0"/>
              <w:adjustRightInd w:val="0"/>
              <w:spacing w:after="240"/>
              <w:jc w:val="both"/>
            </w:pPr>
            <w:r>
              <w:t xml:space="preserve">If you accept or do not oppose </w:t>
            </w:r>
            <w:r w:rsidR="00EB726B">
              <w:t xml:space="preserve">the </w:t>
            </w:r>
            <w:r w:rsidR="00961B8C">
              <w:t>P</w:t>
            </w:r>
            <w:r w:rsidR="00EB726B">
              <w:t xml:space="preserve">roposed </w:t>
            </w:r>
            <w:r w:rsidR="00961B8C">
              <w:t>S</w:t>
            </w:r>
            <w:r w:rsidR="00EB726B">
              <w:t>ettlement</w:t>
            </w:r>
            <w:r>
              <w:t xml:space="preserve">, you </w:t>
            </w:r>
            <w:r w:rsidR="00EB726B">
              <w:t>do not need to do anything</w:t>
            </w:r>
            <w:r>
              <w:t xml:space="preserve">. </w:t>
            </w:r>
            <w:r w:rsidR="00EB726B">
              <w:t xml:space="preserve">See Questions 5 and 6 for more information. </w:t>
            </w:r>
          </w:p>
        </w:tc>
        <w:tc>
          <w:tcPr>
            <w:tcW w:w="2065" w:type="dxa"/>
          </w:tcPr>
          <w:p w14:paraId="52889C30" w14:textId="39D7937C" w:rsidR="00E527E1" w:rsidRDefault="00EB726B" w:rsidP="00F20C6D">
            <w:pPr>
              <w:autoSpaceDE w:val="0"/>
              <w:autoSpaceDN w:val="0"/>
              <w:adjustRightInd w:val="0"/>
              <w:spacing w:after="240"/>
              <w:jc w:val="both"/>
            </w:pPr>
            <w:r>
              <w:t>None</w:t>
            </w:r>
          </w:p>
        </w:tc>
      </w:tr>
      <w:tr w:rsidR="00E527E1" w14:paraId="67013DC4" w14:textId="77777777" w:rsidTr="00CF0DA9">
        <w:tc>
          <w:tcPr>
            <w:tcW w:w="3116" w:type="dxa"/>
          </w:tcPr>
          <w:p w14:paraId="782ADF0F" w14:textId="1E46C3F9" w:rsidR="00E527E1" w:rsidRDefault="00EB726B" w:rsidP="00EB726B">
            <w:pPr>
              <w:autoSpaceDE w:val="0"/>
              <w:autoSpaceDN w:val="0"/>
              <w:adjustRightInd w:val="0"/>
              <w:spacing w:after="240"/>
            </w:pPr>
            <w:r>
              <w:t>COMMENT ON OR OBJECT TO THE PROPOSED SETTLEMENT</w:t>
            </w:r>
          </w:p>
        </w:tc>
        <w:tc>
          <w:tcPr>
            <w:tcW w:w="4169" w:type="dxa"/>
          </w:tcPr>
          <w:p w14:paraId="1FBC39D0" w14:textId="75453DD3" w:rsidR="00E527E1" w:rsidRDefault="00161EC0" w:rsidP="00F20C6D">
            <w:pPr>
              <w:autoSpaceDE w:val="0"/>
              <w:autoSpaceDN w:val="0"/>
              <w:adjustRightInd w:val="0"/>
              <w:spacing w:after="240"/>
              <w:jc w:val="both"/>
            </w:pPr>
            <w:r>
              <w:t xml:space="preserve">If you want to </w:t>
            </w:r>
            <w:r w:rsidR="00961B8C">
              <w:t>comment on or object to t</w:t>
            </w:r>
            <w:r>
              <w:t xml:space="preserve">he terms of the </w:t>
            </w:r>
            <w:r w:rsidR="00961B8C">
              <w:t>P</w:t>
            </w:r>
            <w:r>
              <w:t xml:space="preserve">roposed </w:t>
            </w:r>
            <w:r w:rsidR="00961B8C">
              <w:t>S</w:t>
            </w:r>
            <w:r>
              <w:t xml:space="preserve">ettlement, you may tell the Court why you do or do not like the terms of the proposed settlement. Instructions for giving a comment or objection are described later in this notice. See Question 13 for more information. </w:t>
            </w:r>
          </w:p>
        </w:tc>
        <w:tc>
          <w:tcPr>
            <w:tcW w:w="2065" w:type="dxa"/>
          </w:tcPr>
          <w:p w14:paraId="1302A1AE" w14:textId="11726E9F" w:rsidR="00E527E1" w:rsidRDefault="00457581" w:rsidP="00F20C6D">
            <w:pPr>
              <w:autoSpaceDE w:val="0"/>
              <w:autoSpaceDN w:val="0"/>
              <w:adjustRightInd w:val="0"/>
              <w:spacing w:after="240"/>
              <w:jc w:val="both"/>
            </w:pPr>
            <w:r>
              <w:t>October 20, 2023</w:t>
            </w:r>
          </w:p>
        </w:tc>
      </w:tr>
      <w:tr w:rsidR="00EB726B" w14:paraId="1A1007B0" w14:textId="77777777" w:rsidTr="00CF0DA9">
        <w:tc>
          <w:tcPr>
            <w:tcW w:w="3116" w:type="dxa"/>
          </w:tcPr>
          <w:p w14:paraId="0CF04FBB" w14:textId="198D92B8" w:rsidR="00EB726B" w:rsidRDefault="00EB726B" w:rsidP="00EB726B">
            <w:pPr>
              <w:autoSpaceDE w:val="0"/>
              <w:autoSpaceDN w:val="0"/>
              <w:adjustRightInd w:val="0"/>
              <w:spacing w:after="240"/>
            </w:pPr>
            <w:r>
              <w:lastRenderedPageBreak/>
              <w:t>APPEAR AT THE “FAIRNESS HEARING”</w:t>
            </w:r>
          </w:p>
        </w:tc>
        <w:tc>
          <w:tcPr>
            <w:tcW w:w="4169" w:type="dxa"/>
          </w:tcPr>
          <w:p w14:paraId="7A2F660A" w14:textId="0566DDB3" w:rsidR="00EB726B" w:rsidRDefault="00EF1C3D" w:rsidP="00F20C6D">
            <w:pPr>
              <w:autoSpaceDE w:val="0"/>
              <w:autoSpaceDN w:val="0"/>
              <w:adjustRightInd w:val="0"/>
              <w:spacing w:after="240"/>
              <w:jc w:val="both"/>
            </w:pPr>
            <w:r>
              <w:t xml:space="preserve">If you have </w:t>
            </w:r>
            <w:r w:rsidR="006B79C6">
              <w:t xml:space="preserve">filed a written comment or objection by </w:t>
            </w:r>
            <w:r w:rsidR="0033717D" w:rsidRPr="0033717D">
              <w:rPr>
                <w:b/>
                <w:bCs/>
              </w:rPr>
              <w:t>October 20, 2023</w:t>
            </w:r>
            <w:r w:rsidR="006B79C6" w:rsidRPr="00B7352B">
              <w:t>,</w:t>
            </w:r>
            <w:r w:rsidR="006B79C6">
              <w:t xml:space="preserve"> and wish to </w:t>
            </w:r>
            <w:r w:rsidR="007D31B9">
              <w:t>speak to</w:t>
            </w:r>
            <w:r w:rsidR="006B79C6">
              <w:t xml:space="preserve"> the Court, you may appear </w:t>
            </w:r>
            <w:r w:rsidR="007D31B9">
              <w:t xml:space="preserve">remotely (online) </w:t>
            </w:r>
            <w:r w:rsidR="006B79C6">
              <w:t xml:space="preserve">at the “Fairness Hearing” on </w:t>
            </w:r>
            <w:r w:rsidR="003C638A">
              <w:rPr>
                <w:b/>
                <w:bCs/>
              </w:rPr>
              <w:t xml:space="preserve">November 2, 2023. </w:t>
            </w:r>
            <w:r w:rsidR="003C638A" w:rsidRPr="00CF0DA9">
              <w:t>See Qu</w:t>
            </w:r>
            <w:r w:rsidR="006B79C6">
              <w:t xml:space="preserve">estions 14 through 17 for more information. </w:t>
            </w:r>
          </w:p>
        </w:tc>
        <w:tc>
          <w:tcPr>
            <w:tcW w:w="2065" w:type="dxa"/>
          </w:tcPr>
          <w:p w14:paraId="076A74D0" w14:textId="5DFC4CE9" w:rsidR="00EB726B" w:rsidRDefault="00457581" w:rsidP="00F20C6D">
            <w:pPr>
              <w:autoSpaceDE w:val="0"/>
              <w:autoSpaceDN w:val="0"/>
              <w:adjustRightInd w:val="0"/>
              <w:spacing w:after="240"/>
              <w:jc w:val="both"/>
            </w:pPr>
            <w:r>
              <w:t>November 2, 2023 at</w:t>
            </w:r>
            <w:r w:rsidR="00CF0DA9">
              <w:t xml:space="preserve"> </w:t>
            </w:r>
            <w:r w:rsidR="000F0C18">
              <w:t>10:00 am</w:t>
            </w:r>
          </w:p>
        </w:tc>
      </w:tr>
    </w:tbl>
    <w:p w14:paraId="10116281" w14:textId="77777777" w:rsidR="00E527E1" w:rsidRPr="00F20C6D" w:rsidRDefault="00E527E1" w:rsidP="00F20C6D">
      <w:pPr>
        <w:autoSpaceDE w:val="0"/>
        <w:autoSpaceDN w:val="0"/>
        <w:adjustRightInd w:val="0"/>
        <w:spacing w:after="240" w:line="240" w:lineRule="auto"/>
        <w:jc w:val="both"/>
      </w:pPr>
    </w:p>
    <w:p w14:paraId="78C54675" w14:textId="389BC2D3" w:rsidR="00F20C6D" w:rsidRDefault="00F20C6D" w:rsidP="005471EE">
      <w:pPr>
        <w:autoSpaceDE w:val="0"/>
        <w:autoSpaceDN w:val="0"/>
        <w:adjustRightInd w:val="0"/>
        <w:spacing w:after="240" w:line="240" w:lineRule="auto"/>
        <w:jc w:val="center"/>
        <w:rPr>
          <w:b/>
          <w:bCs/>
        </w:rPr>
      </w:pPr>
      <w:r w:rsidRPr="005471EE">
        <w:rPr>
          <w:b/>
          <w:bCs/>
        </w:rPr>
        <w:t xml:space="preserve">CONTENTS OF THIS NOTICE </w:t>
      </w:r>
    </w:p>
    <w:p w14:paraId="7008009F" w14:textId="77777777" w:rsidR="005471EE" w:rsidRPr="005471EE" w:rsidRDefault="005471EE" w:rsidP="006B79C6">
      <w:pPr>
        <w:autoSpaceDE w:val="0"/>
        <w:autoSpaceDN w:val="0"/>
        <w:adjustRightInd w:val="0"/>
        <w:spacing w:after="0" w:line="276" w:lineRule="auto"/>
        <w:rPr>
          <w:b/>
          <w:bCs/>
        </w:rPr>
      </w:pPr>
      <w:r w:rsidRPr="005471EE">
        <w:rPr>
          <w:b/>
          <w:bCs/>
        </w:rPr>
        <w:t>Case Information</w:t>
      </w:r>
    </w:p>
    <w:p w14:paraId="48DE1E09" w14:textId="77777777" w:rsidR="005471EE" w:rsidRDefault="005471EE" w:rsidP="006B79C6">
      <w:pPr>
        <w:autoSpaceDE w:val="0"/>
        <w:autoSpaceDN w:val="0"/>
        <w:adjustRightInd w:val="0"/>
        <w:spacing w:after="0" w:line="276" w:lineRule="auto"/>
      </w:pPr>
      <w:r>
        <w:t>1. What is the purpose of this Notice?</w:t>
      </w:r>
    </w:p>
    <w:p w14:paraId="20EF467B" w14:textId="3B450B3C" w:rsidR="005471EE" w:rsidRDefault="005471EE" w:rsidP="006B79C6">
      <w:pPr>
        <w:autoSpaceDE w:val="0"/>
        <w:autoSpaceDN w:val="0"/>
        <w:adjustRightInd w:val="0"/>
        <w:spacing w:after="0" w:line="276" w:lineRule="auto"/>
      </w:pPr>
      <w:r>
        <w:t>2. What is this lawsuit about?</w:t>
      </w:r>
    </w:p>
    <w:p w14:paraId="166FAC56" w14:textId="25C2F978" w:rsidR="005471EE" w:rsidRDefault="0060598C" w:rsidP="006B79C6">
      <w:pPr>
        <w:autoSpaceDE w:val="0"/>
        <w:autoSpaceDN w:val="0"/>
        <w:adjustRightInd w:val="0"/>
        <w:spacing w:after="0" w:line="276" w:lineRule="auto"/>
      </w:pPr>
      <w:r>
        <w:t xml:space="preserve">3. </w:t>
      </w:r>
      <w:r w:rsidR="005471EE">
        <w:t>What is a class action lawsuit?</w:t>
      </w:r>
    </w:p>
    <w:p w14:paraId="553315F0" w14:textId="0AFC3BEE" w:rsidR="005471EE" w:rsidRDefault="006B79C6" w:rsidP="006B79C6">
      <w:pPr>
        <w:autoSpaceDE w:val="0"/>
        <w:autoSpaceDN w:val="0"/>
        <w:adjustRightInd w:val="0"/>
        <w:spacing w:after="0" w:line="276" w:lineRule="auto"/>
      </w:pPr>
      <w:r>
        <w:t xml:space="preserve">4. </w:t>
      </w:r>
      <w:r w:rsidR="005471EE">
        <w:t>Why is there a Proposed Settlement?</w:t>
      </w:r>
    </w:p>
    <w:p w14:paraId="23DD88F5" w14:textId="22EC7D9F" w:rsidR="005471EE" w:rsidRPr="006B79C6" w:rsidRDefault="005471EE" w:rsidP="006B79C6">
      <w:pPr>
        <w:autoSpaceDE w:val="0"/>
        <w:autoSpaceDN w:val="0"/>
        <w:adjustRightInd w:val="0"/>
        <w:spacing w:after="0" w:line="276" w:lineRule="auto"/>
        <w:rPr>
          <w:b/>
          <w:bCs/>
        </w:rPr>
      </w:pPr>
      <w:r w:rsidRPr="006B79C6">
        <w:rPr>
          <w:b/>
          <w:bCs/>
        </w:rPr>
        <w:t xml:space="preserve">Those Who </w:t>
      </w:r>
      <w:r w:rsidR="005A1AD1">
        <w:rPr>
          <w:b/>
          <w:bCs/>
        </w:rPr>
        <w:t>A</w:t>
      </w:r>
      <w:r w:rsidRPr="006B79C6">
        <w:rPr>
          <w:b/>
          <w:bCs/>
        </w:rPr>
        <w:t>re Included in the Proposed Settlement</w:t>
      </w:r>
    </w:p>
    <w:p w14:paraId="72DA6046" w14:textId="41379498" w:rsidR="005471EE" w:rsidRDefault="005471EE" w:rsidP="006B79C6">
      <w:pPr>
        <w:autoSpaceDE w:val="0"/>
        <w:autoSpaceDN w:val="0"/>
        <w:adjustRightInd w:val="0"/>
        <w:spacing w:after="0" w:line="276" w:lineRule="auto"/>
      </w:pPr>
      <w:r>
        <w:t xml:space="preserve">5. </w:t>
      </w:r>
      <w:r w:rsidR="00565612">
        <w:t>Is my child</w:t>
      </w:r>
      <w:r>
        <w:t xml:space="preserve"> part of the Class?</w:t>
      </w:r>
    </w:p>
    <w:p w14:paraId="6E115DE0" w14:textId="0C4C6A88" w:rsidR="005471EE" w:rsidRDefault="005471EE" w:rsidP="006B79C6">
      <w:pPr>
        <w:autoSpaceDE w:val="0"/>
        <w:autoSpaceDN w:val="0"/>
        <w:adjustRightInd w:val="0"/>
        <w:spacing w:after="0" w:line="276" w:lineRule="auto"/>
      </w:pPr>
      <w:r>
        <w:t xml:space="preserve">6. </w:t>
      </w:r>
      <w:r w:rsidR="00565612">
        <w:t>Is my child</w:t>
      </w:r>
      <w:r>
        <w:t xml:space="preserve"> included in the Proposed Settlement?</w:t>
      </w:r>
    </w:p>
    <w:p w14:paraId="2B4B5E1A" w14:textId="77777777" w:rsidR="005471EE" w:rsidRPr="006B79C6" w:rsidRDefault="005471EE" w:rsidP="006B79C6">
      <w:pPr>
        <w:autoSpaceDE w:val="0"/>
        <w:autoSpaceDN w:val="0"/>
        <w:adjustRightInd w:val="0"/>
        <w:spacing w:after="0" w:line="276" w:lineRule="auto"/>
        <w:rPr>
          <w:b/>
          <w:bCs/>
        </w:rPr>
      </w:pPr>
      <w:r w:rsidRPr="006B79C6">
        <w:rPr>
          <w:b/>
          <w:bCs/>
        </w:rPr>
        <w:t>Proposed Settlement Terms</w:t>
      </w:r>
    </w:p>
    <w:p w14:paraId="0565CB83" w14:textId="0308F052" w:rsidR="005471EE" w:rsidRDefault="005471EE" w:rsidP="006B79C6">
      <w:pPr>
        <w:autoSpaceDE w:val="0"/>
        <w:autoSpaceDN w:val="0"/>
        <w:adjustRightInd w:val="0"/>
        <w:spacing w:after="0" w:line="276" w:lineRule="auto"/>
      </w:pPr>
      <w:r>
        <w:t>7. What are the terms of the Proposed Settlement?</w:t>
      </w:r>
    </w:p>
    <w:p w14:paraId="2D3D1FAE" w14:textId="77777777" w:rsidR="005471EE" w:rsidRDefault="005471EE" w:rsidP="006B79C6">
      <w:pPr>
        <w:autoSpaceDE w:val="0"/>
        <w:autoSpaceDN w:val="0"/>
        <w:adjustRightInd w:val="0"/>
        <w:spacing w:after="0" w:line="276" w:lineRule="auto"/>
      </w:pPr>
      <w:r>
        <w:t>8. What are the benefits of the Proposed Settlement?</w:t>
      </w:r>
    </w:p>
    <w:p w14:paraId="1CF52DCE" w14:textId="77777777" w:rsidR="005471EE" w:rsidRDefault="005471EE" w:rsidP="006B79C6">
      <w:pPr>
        <w:autoSpaceDE w:val="0"/>
        <w:autoSpaceDN w:val="0"/>
        <w:adjustRightInd w:val="0"/>
        <w:spacing w:after="0" w:line="276" w:lineRule="auto"/>
      </w:pPr>
      <w:r>
        <w:t>9. What happens if the Proposed Settlement is approved?</w:t>
      </w:r>
    </w:p>
    <w:p w14:paraId="04EAF847" w14:textId="77777777" w:rsidR="005471EE" w:rsidRDefault="005471EE" w:rsidP="006B79C6">
      <w:pPr>
        <w:autoSpaceDE w:val="0"/>
        <w:autoSpaceDN w:val="0"/>
        <w:adjustRightInd w:val="0"/>
        <w:spacing w:after="0" w:line="276" w:lineRule="auto"/>
      </w:pPr>
      <w:r>
        <w:t>10. How do I accept the Proposed Settlement?</w:t>
      </w:r>
    </w:p>
    <w:p w14:paraId="4543775C" w14:textId="77777777" w:rsidR="005471EE" w:rsidRPr="006B79C6" w:rsidRDefault="005471EE" w:rsidP="006B79C6">
      <w:pPr>
        <w:autoSpaceDE w:val="0"/>
        <w:autoSpaceDN w:val="0"/>
        <w:adjustRightInd w:val="0"/>
        <w:spacing w:after="0" w:line="276" w:lineRule="auto"/>
        <w:rPr>
          <w:b/>
          <w:bCs/>
        </w:rPr>
      </w:pPr>
      <w:r w:rsidRPr="006B79C6">
        <w:rPr>
          <w:b/>
          <w:bCs/>
        </w:rPr>
        <w:t>Participation in the Class and the Proposed Settlement</w:t>
      </w:r>
    </w:p>
    <w:p w14:paraId="4846EDC5" w14:textId="458049FC" w:rsidR="005471EE" w:rsidRDefault="005471EE" w:rsidP="006B79C6">
      <w:pPr>
        <w:autoSpaceDE w:val="0"/>
        <w:autoSpaceDN w:val="0"/>
        <w:adjustRightInd w:val="0"/>
        <w:spacing w:after="0" w:line="276" w:lineRule="auto"/>
      </w:pPr>
      <w:r>
        <w:t>11. Can I get out of the Proposed Settlement if I don’t like it?</w:t>
      </w:r>
    </w:p>
    <w:p w14:paraId="641C873D" w14:textId="77777777" w:rsidR="005471EE" w:rsidRPr="001E71DC" w:rsidRDefault="005471EE" w:rsidP="006B79C6">
      <w:pPr>
        <w:autoSpaceDE w:val="0"/>
        <w:autoSpaceDN w:val="0"/>
        <w:adjustRightInd w:val="0"/>
        <w:spacing w:after="0" w:line="276" w:lineRule="auto"/>
        <w:rPr>
          <w:b/>
          <w:bCs/>
        </w:rPr>
      </w:pPr>
      <w:r w:rsidRPr="001E71DC">
        <w:rPr>
          <w:b/>
          <w:bCs/>
        </w:rPr>
        <w:t>The Lawyers Who Are Representing You</w:t>
      </w:r>
    </w:p>
    <w:p w14:paraId="357D25D9" w14:textId="77777777" w:rsidR="005471EE" w:rsidRDefault="005471EE" w:rsidP="006B79C6">
      <w:pPr>
        <w:autoSpaceDE w:val="0"/>
        <w:autoSpaceDN w:val="0"/>
        <w:adjustRightInd w:val="0"/>
        <w:spacing w:after="0" w:line="276" w:lineRule="auto"/>
      </w:pPr>
      <w:r>
        <w:t>12. Do I have a lawyer representing me in this case?</w:t>
      </w:r>
    </w:p>
    <w:p w14:paraId="1D21C4E2" w14:textId="77777777" w:rsidR="005471EE" w:rsidRPr="006B79C6" w:rsidRDefault="005471EE" w:rsidP="006B79C6">
      <w:pPr>
        <w:autoSpaceDE w:val="0"/>
        <w:autoSpaceDN w:val="0"/>
        <w:adjustRightInd w:val="0"/>
        <w:spacing w:after="0" w:line="276" w:lineRule="auto"/>
        <w:rPr>
          <w:b/>
          <w:bCs/>
        </w:rPr>
      </w:pPr>
      <w:r w:rsidRPr="006B79C6">
        <w:rPr>
          <w:b/>
          <w:bCs/>
        </w:rPr>
        <w:t>Supporting or Objecting to the Proposed Settlement</w:t>
      </w:r>
    </w:p>
    <w:p w14:paraId="338ADDC8" w14:textId="77777777" w:rsidR="005471EE" w:rsidRDefault="005471EE" w:rsidP="006B79C6">
      <w:pPr>
        <w:autoSpaceDE w:val="0"/>
        <w:autoSpaceDN w:val="0"/>
        <w:adjustRightInd w:val="0"/>
        <w:spacing w:after="0" w:line="276" w:lineRule="auto"/>
      </w:pPr>
      <w:r>
        <w:t>13. How do I tell the Court that I like or do not like the Proposed Settlement?</w:t>
      </w:r>
    </w:p>
    <w:p w14:paraId="716B06AA" w14:textId="77777777" w:rsidR="005471EE" w:rsidRPr="006B79C6" w:rsidRDefault="005471EE" w:rsidP="006B79C6">
      <w:pPr>
        <w:autoSpaceDE w:val="0"/>
        <w:autoSpaceDN w:val="0"/>
        <w:adjustRightInd w:val="0"/>
        <w:spacing w:after="0" w:line="276" w:lineRule="auto"/>
        <w:rPr>
          <w:b/>
          <w:bCs/>
        </w:rPr>
      </w:pPr>
      <w:r w:rsidRPr="006B79C6">
        <w:rPr>
          <w:b/>
          <w:bCs/>
        </w:rPr>
        <w:t>Fairness Hearing</w:t>
      </w:r>
    </w:p>
    <w:p w14:paraId="31EB8CC3" w14:textId="77777777" w:rsidR="005471EE" w:rsidRDefault="005471EE" w:rsidP="006B79C6">
      <w:pPr>
        <w:autoSpaceDE w:val="0"/>
        <w:autoSpaceDN w:val="0"/>
        <w:adjustRightInd w:val="0"/>
        <w:spacing w:after="0" w:line="276" w:lineRule="auto"/>
      </w:pPr>
      <w:r>
        <w:t>14. What is the Fairness Hearing?</w:t>
      </w:r>
    </w:p>
    <w:p w14:paraId="3483E8FC" w14:textId="328CABFB" w:rsidR="005471EE" w:rsidRDefault="005471EE" w:rsidP="006B79C6">
      <w:pPr>
        <w:autoSpaceDE w:val="0"/>
        <w:autoSpaceDN w:val="0"/>
        <w:adjustRightInd w:val="0"/>
        <w:spacing w:after="0" w:line="276" w:lineRule="auto"/>
      </w:pPr>
      <w:r>
        <w:t xml:space="preserve">15. When and </w:t>
      </w:r>
      <w:r w:rsidR="00466394">
        <w:t>w</w:t>
      </w:r>
      <w:r>
        <w:t xml:space="preserve">here will it </w:t>
      </w:r>
      <w:r w:rsidR="00EA7370">
        <w:t>happen</w:t>
      </w:r>
      <w:r>
        <w:t>?</w:t>
      </w:r>
    </w:p>
    <w:p w14:paraId="438DE4B6" w14:textId="366B7EAB" w:rsidR="005471EE" w:rsidRDefault="005471EE" w:rsidP="006B79C6">
      <w:pPr>
        <w:autoSpaceDE w:val="0"/>
        <w:autoSpaceDN w:val="0"/>
        <w:adjustRightInd w:val="0"/>
        <w:spacing w:after="0" w:line="276" w:lineRule="auto"/>
      </w:pPr>
      <w:r>
        <w:t xml:space="preserve">16. Do I </w:t>
      </w:r>
      <w:r w:rsidR="002A5E66">
        <w:t>h</w:t>
      </w:r>
      <w:r>
        <w:t xml:space="preserve">ave to </w:t>
      </w:r>
      <w:r w:rsidR="002A5E66">
        <w:t>a</w:t>
      </w:r>
      <w:r>
        <w:t>ttend the Fairness Hearing?</w:t>
      </w:r>
    </w:p>
    <w:p w14:paraId="358BF9CD" w14:textId="54E735FC" w:rsidR="005471EE" w:rsidRDefault="005471EE" w:rsidP="006B79C6">
      <w:pPr>
        <w:autoSpaceDE w:val="0"/>
        <w:autoSpaceDN w:val="0"/>
        <w:adjustRightInd w:val="0"/>
        <w:spacing w:after="0" w:line="276" w:lineRule="auto"/>
      </w:pPr>
      <w:r>
        <w:t xml:space="preserve">17. May I </w:t>
      </w:r>
      <w:r w:rsidR="002A5E66">
        <w:t>s</w:t>
      </w:r>
      <w:r>
        <w:t>peak at the Fairness Hearing?</w:t>
      </w:r>
    </w:p>
    <w:p w14:paraId="55FB0596" w14:textId="450EE73A" w:rsidR="005471EE" w:rsidRPr="006B79C6" w:rsidRDefault="005471EE" w:rsidP="006B79C6">
      <w:pPr>
        <w:autoSpaceDE w:val="0"/>
        <w:autoSpaceDN w:val="0"/>
        <w:adjustRightInd w:val="0"/>
        <w:spacing w:after="0" w:line="276" w:lineRule="auto"/>
        <w:rPr>
          <w:b/>
          <w:bCs/>
        </w:rPr>
      </w:pPr>
      <w:r w:rsidRPr="006B79C6">
        <w:rPr>
          <w:b/>
          <w:bCs/>
        </w:rPr>
        <w:t xml:space="preserve">If You </w:t>
      </w:r>
      <w:r w:rsidR="008D5962">
        <w:rPr>
          <w:b/>
          <w:bCs/>
        </w:rPr>
        <w:t>D</w:t>
      </w:r>
      <w:r w:rsidRPr="006B79C6">
        <w:rPr>
          <w:b/>
          <w:bCs/>
        </w:rPr>
        <w:t>o Nothing</w:t>
      </w:r>
    </w:p>
    <w:p w14:paraId="1A123CB6" w14:textId="77777777" w:rsidR="005471EE" w:rsidRDefault="005471EE" w:rsidP="006B79C6">
      <w:pPr>
        <w:autoSpaceDE w:val="0"/>
        <w:autoSpaceDN w:val="0"/>
        <w:adjustRightInd w:val="0"/>
        <w:spacing w:after="0" w:line="276" w:lineRule="auto"/>
      </w:pPr>
      <w:r>
        <w:t>18. What happens if I don’t do anything?</w:t>
      </w:r>
    </w:p>
    <w:p w14:paraId="48AFD733" w14:textId="77777777" w:rsidR="005471EE" w:rsidRPr="006B79C6" w:rsidRDefault="005471EE" w:rsidP="006B79C6">
      <w:pPr>
        <w:autoSpaceDE w:val="0"/>
        <w:autoSpaceDN w:val="0"/>
        <w:adjustRightInd w:val="0"/>
        <w:spacing w:after="0" w:line="276" w:lineRule="auto"/>
        <w:rPr>
          <w:b/>
          <w:bCs/>
        </w:rPr>
      </w:pPr>
      <w:r w:rsidRPr="006B79C6">
        <w:rPr>
          <w:b/>
          <w:bCs/>
        </w:rPr>
        <w:t>More Information</w:t>
      </w:r>
    </w:p>
    <w:p w14:paraId="1CDFAB80" w14:textId="77777777" w:rsidR="005471EE" w:rsidRDefault="005471EE" w:rsidP="006B79C6">
      <w:pPr>
        <w:autoSpaceDE w:val="0"/>
        <w:autoSpaceDN w:val="0"/>
        <w:adjustRightInd w:val="0"/>
        <w:spacing w:after="0" w:line="276" w:lineRule="auto"/>
      </w:pPr>
      <w:r>
        <w:t>19. Where can I get more information?</w:t>
      </w:r>
    </w:p>
    <w:p w14:paraId="4B92CBC8" w14:textId="42002EB4" w:rsidR="005471EE" w:rsidRDefault="005471EE" w:rsidP="006B79C6">
      <w:pPr>
        <w:autoSpaceDE w:val="0"/>
        <w:autoSpaceDN w:val="0"/>
        <w:adjustRightInd w:val="0"/>
        <w:spacing w:after="0" w:line="276" w:lineRule="auto"/>
      </w:pPr>
      <w:r>
        <w:t>20. What happens after the Fairness Hearing?</w:t>
      </w:r>
    </w:p>
    <w:p w14:paraId="34532876" w14:textId="77777777" w:rsidR="00EA7370" w:rsidRDefault="00EA7370" w:rsidP="006B79C6">
      <w:pPr>
        <w:autoSpaceDE w:val="0"/>
        <w:autoSpaceDN w:val="0"/>
        <w:adjustRightInd w:val="0"/>
        <w:spacing w:after="0" w:line="276" w:lineRule="auto"/>
      </w:pPr>
    </w:p>
    <w:p w14:paraId="6DDA5C4D" w14:textId="77777777" w:rsidR="00EA7370" w:rsidRDefault="00EA7370" w:rsidP="006B79C6">
      <w:pPr>
        <w:autoSpaceDE w:val="0"/>
        <w:autoSpaceDN w:val="0"/>
        <w:adjustRightInd w:val="0"/>
        <w:spacing w:after="0" w:line="276" w:lineRule="auto"/>
      </w:pPr>
    </w:p>
    <w:p w14:paraId="511D1FC4" w14:textId="77777777" w:rsidR="00EA7370" w:rsidRDefault="00EA7370" w:rsidP="006B79C6">
      <w:pPr>
        <w:autoSpaceDE w:val="0"/>
        <w:autoSpaceDN w:val="0"/>
        <w:adjustRightInd w:val="0"/>
        <w:spacing w:after="0" w:line="276" w:lineRule="auto"/>
      </w:pPr>
    </w:p>
    <w:p w14:paraId="0A219A0E" w14:textId="77777777" w:rsidR="009D6948" w:rsidRDefault="009D6948" w:rsidP="007866A5">
      <w:pPr>
        <w:autoSpaceDE w:val="0"/>
        <w:autoSpaceDN w:val="0"/>
        <w:adjustRightInd w:val="0"/>
        <w:spacing w:after="0" w:line="276" w:lineRule="auto"/>
        <w:jc w:val="center"/>
        <w:rPr>
          <w:b/>
          <w:bCs/>
          <w:u w:val="single"/>
        </w:rPr>
      </w:pPr>
    </w:p>
    <w:p w14:paraId="2E12EB1E" w14:textId="126C59F0" w:rsidR="009D6948" w:rsidRDefault="009D6948" w:rsidP="007866A5">
      <w:pPr>
        <w:autoSpaceDE w:val="0"/>
        <w:autoSpaceDN w:val="0"/>
        <w:adjustRightInd w:val="0"/>
        <w:spacing w:after="0" w:line="276" w:lineRule="auto"/>
        <w:jc w:val="center"/>
        <w:rPr>
          <w:b/>
          <w:bCs/>
          <w:u w:val="single"/>
        </w:rPr>
      </w:pPr>
      <w:r w:rsidRPr="009D6948">
        <w:rPr>
          <w:b/>
          <w:bCs/>
          <w:u w:val="single"/>
        </w:rPr>
        <w:t>Case Information</w:t>
      </w:r>
    </w:p>
    <w:p w14:paraId="61C318B0" w14:textId="77777777" w:rsidR="007866A5" w:rsidRPr="009D6948" w:rsidRDefault="007866A5" w:rsidP="007866A5">
      <w:pPr>
        <w:autoSpaceDE w:val="0"/>
        <w:autoSpaceDN w:val="0"/>
        <w:adjustRightInd w:val="0"/>
        <w:spacing w:after="0" w:line="276" w:lineRule="auto"/>
        <w:jc w:val="center"/>
        <w:rPr>
          <w:b/>
          <w:bCs/>
          <w:u w:val="single"/>
        </w:rPr>
      </w:pPr>
    </w:p>
    <w:p w14:paraId="26D2B425" w14:textId="762311EB" w:rsidR="009D6948" w:rsidRPr="00715A00" w:rsidRDefault="009D6948" w:rsidP="002C39B6">
      <w:pPr>
        <w:autoSpaceDE w:val="0"/>
        <w:autoSpaceDN w:val="0"/>
        <w:adjustRightInd w:val="0"/>
        <w:spacing w:after="0" w:line="276" w:lineRule="auto"/>
        <w:jc w:val="both"/>
      </w:pPr>
      <w:r w:rsidRPr="0070343D">
        <w:rPr>
          <w:b/>
          <w:bCs/>
        </w:rPr>
        <w:t>1. What is the purpose of this Notice?</w:t>
      </w:r>
      <w:r w:rsidR="00715A00">
        <w:rPr>
          <w:b/>
          <w:bCs/>
        </w:rPr>
        <w:t xml:space="preserve"> </w:t>
      </w:r>
      <w:r w:rsidR="00715A00">
        <w:t xml:space="preserve">This </w:t>
      </w:r>
      <w:r w:rsidR="002A5E66">
        <w:t>N</w:t>
      </w:r>
      <w:r w:rsidR="00715A00">
        <w:t xml:space="preserve">otice is to explain the lawsuit, the proposed settlement, and </w:t>
      </w:r>
      <w:r w:rsidR="00094CC4">
        <w:t>you</w:t>
      </w:r>
      <w:r w:rsidR="00CF0DA9">
        <w:t>r</w:t>
      </w:r>
      <w:r w:rsidR="00094CC4">
        <w:t xml:space="preserve"> </w:t>
      </w:r>
      <w:r w:rsidR="005A1AD1">
        <w:t xml:space="preserve">legal rights </w:t>
      </w:r>
      <w:r w:rsidR="00094CC4">
        <w:t xml:space="preserve">and </w:t>
      </w:r>
      <w:r w:rsidR="00715A00">
        <w:t xml:space="preserve">your </w:t>
      </w:r>
      <w:r w:rsidR="00094CC4">
        <w:t xml:space="preserve">child’s </w:t>
      </w:r>
      <w:r w:rsidR="00715A00">
        <w:t xml:space="preserve">legal rights. </w:t>
      </w:r>
      <w:r w:rsidR="002A5E66">
        <w:t>Its purpose is to notify as many</w:t>
      </w:r>
      <w:r w:rsidR="00EA7370">
        <w:t xml:space="preserve"> people as possible who will be affected by the settlement (people who are</w:t>
      </w:r>
      <w:r w:rsidR="002A5E66">
        <w:t xml:space="preserve"> </w:t>
      </w:r>
      <w:r w:rsidR="00EA7370">
        <w:t>m</w:t>
      </w:r>
      <w:r w:rsidR="00715A00">
        <w:t>ember</w:t>
      </w:r>
      <w:r w:rsidR="002A5E66">
        <w:t xml:space="preserve">s </w:t>
      </w:r>
      <w:r w:rsidR="00AD6D11">
        <w:t xml:space="preserve">of the two </w:t>
      </w:r>
      <w:r w:rsidR="00EA7370">
        <w:t>groups or s</w:t>
      </w:r>
      <w:r w:rsidR="00AD6D11">
        <w:t>ubclasses</w:t>
      </w:r>
      <w:r w:rsidR="00EA7370">
        <w:t>)</w:t>
      </w:r>
      <w:r w:rsidR="002C39B6">
        <w:t xml:space="preserve">. </w:t>
      </w:r>
    </w:p>
    <w:p w14:paraId="71029F21" w14:textId="77777777" w:rsidR="0070343D" w:rsidRDefault="0070343D" w:rsidP="009D6948">
      <w:pPr>
        <w:autoSpaceDE w:val="0"/>
        <w:autoSpaceDN w:val="0"/>
        <w:adjustRightInd w:val="0"/>
        <w:spacing w:after="0" w:line="276" w:lineRule="auto"/>
      </w:pPr>
    </w:p>
    <w:p w14:paraId="46B2E57E" w14:textId="7BC2CAFE" w:rsidR="00062D49" w:rsidRDefault="009D6948" w:rsidP="00275E1D">
      <w:pPr>
        <w:jc w:val="both"/>
      </w:pPr>
      <w:r w:rsidRPr="0070343D">
        <w:rPr>
          <w:b/>
          <w:bCs/>
        </w:rPr>
        <w:t>2. What is this lawsuit about?</w:t>
      </w:r>
      <w:r w:rsidR="00D27E06">
        <w:t xml:space="preserve"> </w:t>
      </w:r>
      <w:r w:rsidR="00275E1D">
        <w:t>Th</w:t>
      </w:r>
      <w:r w:rsidR="00EA7370">
        <w:t>e goal of this</w:t>
      </w:r>
      <w:r w:rsidR="00275E1D">
        <w:t xml:space="preserve"> lawsuit </w:t>
      </w:r>
      <w:r w:rsidR="00EA7370">
        <w:t>is to correct</w:t>
      </w:r>
      <w:r w:rsidR="00275E1D">
        <w:t xml:space="preserve"> the failure of the </w:t>
      </w:r>
      <w:r w:rsidR="00094CC4">
        <w:t>D</w:t>
      </w:r>
      <w:r w:rsidR="00275E1D">
        <w:t>efendants to provide timely evaluations, eligibility determinations, and special education and related services outlined in students’ I</w:t>
      </w:r>
      <w:r w:rsidR="006463B7">
        <w:t>EP</w:t>
      </w:r>
      <w:r w:rsidR="00275E1D">
        <w:t>s.</w:t>
      </w:r>
    </w:p>
    <w:p w14:paraId="7CBC7E83" w14:textId="69AF9F6C" w:rsidR="009D6948" w:rsidRDefault="009D6948" w:rsidP="0045338C">
      <w:pPr>
        <w:autoSpaceDE w:val="0"/>
        <w:autoSpaceDN w:val="0"/>
        <w:adjustRightInd w:val="0"/>
        <w:spacing w:after="0" w:line="276" w:lineRule="auto"/>
        <w:jc w:val="both"/>
      </w:pPr>
      <w:r w:rsidRPr="00715A00">
        <w:rPr>
          <w:b/>
          <w:bCs/>
        </w:rPr>
        <w:t>3. What is a class action lawsuit?</w:t>
      </w:r>
      <w:r w:rsidR="00510CD5">
        <w:rPr>
          <w:b/>
          <w:bCs/>
        </w:rPr>
        <w:t xml:space="preserve"> </w:t>
      </w:r>
      <w:r w:rsidR="00510CD5" w:rsidRPr="00510CD5">
        <w:t>In a class action lawsuit, one or more pe</w:t>
      </w:r>
      <w:r w:rsidR="008B6A99">
        <w:t>ople</w:t>
      </w:r>
      <w:r w:rsidR="00510CD5" w:rsidRPr="00510CD5">
        <w:t xml:space="preserve"> called “Class Representatives” sue on behalf of other people who</w:t>
      </w:r>
      <w:r w:rsidR="00510CD5">
        <w:t xml:space="preserve"> </w:t>
      </w:r>
      <w:r w:rsidR="00510CD5" w:rsidRPr="00510CD5">
        <w:t>all have similar claims. The people who all have similar claims are called the “Class” or “Class Members.”</w:t>
      </w:r>
      <w:r w:rsidR="00510CD5">
        <w:t xml:space="preserve"> </w:t>
      </w:r>
      <w:r w:rsidR="00510CD5" w:rsidRPr="00510CD5">
        <w:t xml:space="preserve">The Class Representatives—and all Class Members like them—are called the </w:t>
      </w:r>
      <w:r w:rsidR="00094CC4">
        <w:t>P</w:t>
      </w:r>
      <w:r w:rsidR="00510CD5" w:rsidRPr="00510CD5">
        <w:t>laintiffs. The part</w:t>
      </w:r>
      <w:r w:rsidR="004A61DF">
        <w:t>ies</w:t>
      </w:r>
      <w:r w:rsidR="00510CD5" w:rsidRPr="00510CD5">
        <w:t xml:space="preserve"> they</w:t>
      </w:r>
      <w:r w:rsidR="00510CD5">
        <w:t xml:space="preserve"> </w:t>
      </w:r>
      <w:r w:rsidR="00510CD5" w:rsidRPr="00510CD5">
        <w:t xml:space="preserve">have sued </w:t>
      </w:r>
      <w:r w:rsidR="004A61DF">
        <w:t>are</w:t>
      </w:r>
      <w:r w:rsidR="00510CD5" w:rsidRPr="00510CD5">
        <w:t xml:space="preserve"> called the </w:t>
      </w:r>
      <w:r w:rsidR="004A61DF">
        <w:t>D</w:t>
      </w:r>
      <w:r w:rsidR="00510CD5" w:rsidRPr="00510CD5">
        <w:t>efendant</w:t>
      </w:r>
      <w:r w:rsidR="004A61DF">
        <w:t>s</w:t>
      </w:r>
      <w:r w:rsidR="00510CD5" w:rsidRPr="00510CD5">
        <w:t xml:space="preserve"> (in this case, </w:t>
      </w:r>
      <w:r w:rsidR="00742D75">
        <w:t>Providence Public School Department, the Providence School Board, the Rhode Island Department of Education, and Angé</w:t>
      </w:r>
      <w:r w:rsidR="00DF41AE">
        <w:t>lica Infante-Green in her official capacity as Commissioner of Education</w:t>
      </w:r>
      <w:r w:rsidR="00510CD5" w:rsidRPr="00510CD5">
        <w:t>). The lawyer</w:t>
      </w:r>
      <w:r w:rsidR="004A61DF">
        <w:t>s</w:t>
      </w:r>
      <w:r w:rsidR="00510CD5" w:rsidRPr="00510CD5">
        <w:t xml:space="preserve"> who represent the Class </w:t>
      </w:r>
      <w:r w:rsidR="004A61DF">
        <w:t>are</w:t>
      </w:r>
      <w:r w:rsidR="00510CD5" w:rsidRPr="00510CD5">
        <w:t xml:space="preserve"> called “Class Counsel.”</w:t>
      </w:r>
      <w:r w:rsidR="00510CD5">
        <w:t xml:space="preserve"> </w:t>
      </w:r>
      <w:r w:rsidR="00510CD5" w:rsidRPr="00510CD5">
        <w:t>In a class action lawsuit, all factual questions and legal issues are resolved together for everyone in the Class in</w:t>
      </w:r>
      <w:r w:rsidR="00510CD5">
        <w:t xml:space="preserve"> </w:t>
      </w:r>
      <w:r w:rsidR="00510CD5" w:rsidRPr="00510CD5">
        <w:t>one case. Once the Court issues a final judgment in the class action lawsuit, that judgment will be binding on</w:t>
      </w:r>
      <w:r w:rsidR="00510CD5">
        <w:t xml:space="preserve"> </w:t>
      </w:r>
      <w:r w:rsidR="00510CD5" w:rsidRPr="00510CD5">
        <w:t>all Class Members.</w:t>
      </w:r>
      <w:r w:rsidR="006463B7">
        <w:t xml:space="preserve"> In this case, there are two separate Subclasses, the Evaluation Subclass and the Services Subclass.  </w:t>
      </w:r>
    </w:p>
    <w:p w14:paraId="2AFD2DF1" w14:textId="77777777" w:rsidR="00510CD5" w:rsidRPr="00510CD5" w:rsidRDefault="00510CD5" w:rsidP="00510CD5">
      <w:pPr>
        <w:autoSpaceDE w:val="0"/>
        <w:autoSpaceDN w:val="0"/>
        <w:adjustRightInd w:val="0"/>
        <w:spacing w:after="0" w:line="276" w:lineRule="auto"/>
      </w:pPr>
    </w:p>
    <w:p w14:paraId="35227F11" w14:textId="0D490753" w:rsidR="00AE6EEA" w:rsidRDefault="009D6948" w:rsidP="00AE6EEA">
      <w:pPr>
        <w:autoSpaceDE w:val="0"/>
        <w:autoSpaceDN w:val="0"/>
        <w:adjustRightInd w:val="0"/>
        <w:spacing w:after="0" w:line="276" w:lineRule="auto"/>
        <w:jc w:val="both"/>
      </w:pPr>
      <w:r w:rsidRPr="00715A00">
        <w:rPr>
          <w:b/>
          <w:bCs/>
        </w:rPr>
        <w:t>4. Why is there a Proposed Settlement?</w:t>
      </w:r>
      <w:r w:rsidR="00510CD5">
        <w:rPr>
          <w:b/>
          <w:bCs/>
        </w:rPr>
        <w:t xml:space="preserve"> </w:t>
      </w:r>
      <w:r w:rsidR="00510CD5" w:rsidRPr="00510CD5">
        <w:t xml:space="preserve">The Court has not decided in favor of either the Plaintiffs or the Defendants </w:t>
      </w:r>
      <w:r w:rsidR="00854542">
        <w:t xml:space="preserve">on the pending </w:t>
      </w:r>
      <w:r w:rsidR="00094CC4">
        <w:t>lawsuit</w:t>
      </w:r>
      <w:r w:rsidR="00510CD5" w:rsidRPr="00510CD5">
        <w:t>. Instead, all parties</w:t>
      </w:r>
      <w:r w:rsidR="002C39B6">
        <w:t xml:space="preserve"> </w:t>
      </w:r>
      <w:r w:rsidR="00510CD5" w:rsidRPr="00510CD5">
        <w:t xml:space="preserve">have agreed to a Proposed Settlement. By settling the claims, the parties can avoid the cost and uncertainty of </w:t>
      </w:r>
      <w:r w:rsidR="004A61DF">
        <w:t xml:space="preserve">continued litigation and </w:t>
      </w:r>
      <w:r w:rsidR="00510CD5" w:rsidRPr="00510CD5">
        <w:t>can resolve th</w:t>
      </w:r>
      <w:r w:rsidR="00854542">
        <w:t xml:space="preserve">e </w:t>
      </w:r>
      <w:r w:rsidR="00094CC4">
        <w:t>lawsuit</w:t>
      </w:r>
      <w:r w:rsidR="00510CD5" w:rsidRPr="00510CD5">
        <w:t xml:space="preserve"> in a way that will benefit </w:t>
      </w:r>
      <w:r w:rsidR="004A61DF">
        <w:t>all</w:t>
      </w:r>
      <w:r w:rsidR="00510CD5" w:rsidRPr="00510CD5">
        <w:t xml:space="preserve"> parties. Class</w:t>
      </w:r>
      <w:r w:rsidR="002C39B6">
        <w:t xml:space="preserve"> </w:t>
      </w:r>
      <w:r w:rsidR="00510CD5" w:rsidRPr="00510CD5">
        <w:t xml:space="preserve">Counsel in this case think this Proposed Settlement is the best result for all </w:t>
      </w:r>
      <w:r w:rsidR="002C39B6">
        <w:t>current</w:t>
      </w:r>
      <w:r w:rsidR="00466394">
        <w:t>, potential,</w:t>
      </w:r>
      <w:r w:rsidR="002C39B6">
        <w:t xml:space="preserve"> and future </w:t>
      </w:r>
      <w:r w:rsidR="00DF41AE">
        <w:t>children</w:t>
      </w:r>
      <w:r w:rsidR="002C39B6">
        <w:t xml:space="preserve"> who are members of the </w:t>
      </w:r>
      <w:r w:rsidR="00DF41AE">
        <w:t>two sub</w:t>
      </w:r>
      <w:r w:rsidR="002C39B6">
        <w:t>class</w:t>
      </w:r>
      <w:r w:rsidR="00DF41AE">
        <w:t>es</w:t>
      </w:r>
      <w:r w:rsidR="002C39B6">
        <w:t xml:space="preserve">. The Proposed Settlement </w:t>
      </w:r>
      <w:r w:rsidR="009D6B3A">
        <w:t xml:space="preserve">provides a process for PPSD to achieve timely and permanent compliance with federal requirements for timely evaluations and delivery of </w:t>
      </w:r>
      <w:r w:rsidR="00E33A7C">
        <w:t>special</w:t>
      </w:r>
      <w:r w:rsidR="00E33A7C">
        <w:rPr>
          <w:rFonts w:ascii="New serif" w:hAnsi="New serif"/>
          <w:color w:val="26282A"/>
          <w:shd w:val="clear" w:color="auto" w:fill="FFFFFF"/>
        </w:rPr>
        <w:t xml:space="preserve"> </w:t>
      </w:r>
      <w:r w:rsidR="00FC0F1A">
        <w:rPr>
          <w:rFonts w:ascii="New serif" w:hAnsi="New serif"/>
          <w:color w:val="26282A"/>
          <w:shd w:val="clear" w:color="auto" w:fill="FFFFFF"/>
        </w:rPr>
        <w:t xml:space="preserve">education services. The parties have also agreed that an external monitor appointed by the Court will monitor compliance of the parties’ agreement and provide monthly reports detailing PPSD’s progress in </w:t>
      </w:r>
      <w:r w:rsidR="008B6A99">
        <w:rPr>
          <w:rFonts w:ascii="New serif" w:hAnsi="New serif"/>
          <w:color w:val="26282A"/>
          <w:shd w:val="clear" w:color="auto" w:fill="FFFFFF"/>
        </w:rPr>
        <w:t>achieving</w:t>
      </w:r>
      <w:r w:rsidR="00FC0F1A">
        <w:rPr>
          <w:rFonts w:ascii="New serif" w:hAnsi="New serif"/>
          <w:color w:val="26282A"/>
          <w:shd w:val="clear" w:color="auto" w:fill="FFFFFF"/>
        </w:rPr>
        <w:t xml:space="preserve"> applicable legal deadlines for providing the student evaluations and special education services</w:t>
      </w:r>
      <w:r w:rsidR="008B6A99">
        <w:rPr>
          <w:rFonts w:ascii="New serif" w:hAnsi="New serif"/>
          <w:color w:val="26282A"/>
          <w:shd w:val="clear" w:color="auto" w:fill="FFFFFF"/>
        </w:rPr>
        <w:t>.  The monitoring will continue</w:t>
      </w:r>
      <w:r w:rsidR="00FC0F1A">
        <w:rPr>
          <w:rFonts w:ascii="New serif" w:hAnsi="New serif"/>
          <w:color w:val="26282A"/>
          <w:shd w:val="clear" w:color="auto" w:fill="FFFFFF"/>
        </w:rPr>
        <w:t xml:space="preserve"> through October 1, 2024.     </w:t>
      </w:r>
    </w:p>
    <w:p w14:paraId="3CEE94A6" w14:textId="77777777" w:rsidR="000C53E0" w:rsidRPr="00510CD5" w:rsidRDefault="000C53E0" w:rsidP="00AE6EEA">
      <w:pPr>
        <w:autoSpaceDE w:val="0"/>
        <w:autoSpaceDN w:val="0"/>
        <w:adjustRightInd w:val="0"/>
        <w:spacing w:after="0" w:line="276" w:lineRule="auto"/>
        <w:jc w:val="both"/>
      </w:pPr>
    </w:p>
    <w:p w14:paraId="6A43D93B" w14:textId="659BF1F5" w:rsidR="009D6948" w:rsidRDefault="009D6948" w:rsidP="009D2686">
      <w:pPr>
        <w:keepNext/>
        <w:keepLines/>
        <w:autoSpaceDE w:val="0"/>
        <w:autoSpaceDN w:val="0"/>
        <w:adjustRightInd w:val="0"/>
        <w:spacing w:after="0" w:line="276" w:lineRule="auto"/>
        <w:jc w:val="center"/>
        <w:rPr>
          <w:b/>
          <w:bCs/>
          <w:u w:val="single"/>
        </w:rPr>
      </w:pPr>
      <w:r w:rsidRPr="00715A00">
        <w:rPr>
          <w:b/>
          <w:bCs/>
          <w:u w:val="single"/>
        </w:rPr>
        <w:lastRenderedPageBreak/>
        <w:t xml:space="preserve">Those Who </w:t>
      </w:r>
      <w:r w:rsidR="005A1AD1">
        <w:rPr>
          <w:b/>
          <w:bCs/>
          <w:u w:val="single"/>
        </w:rPr>
        <w:t>A</w:t>
      </w:r>
      <w:r w:rsidRPr="00715A00">
        <w:rPr>
          <w:b/>
          <w:bCs/>
          <w:u w:val="single"/>
        </w:rPr>
        <w:t>re Included in the Proposed Settlement</w:t>
      </w:r>
    </w:p>
    <w:p w14:paraId="412C951B" w14:textId="77777777" w:rsidR="00466394" w:rsidRPr="00715A00" w:rsidRDefault="00466394" w:rsidP="009D2686">
      <w:pPr>
        <w:keepNext/>
        <w:keepLines/>
        <w:autoSpaceDE w:val="0"/>
        <w:autoSpaceDN w:val="0"/>
        <w:adjustRightInd w:val="0"/>
        <w:spacing w:after="0" w:line="276" w:lineRule="auto"/>
        <w:jc w:val="center"/>
        <w:rPr>
          <w:b/>
          <w:bCs/>
          <w:u w:val="single"/>
        </w:rPr>
      </w:pPr>
    </w:p>
    <w:p w14:paraId="47F1993B" w14:textId="1E93755A" w:rsidR="009D6948" w:rsidRPr="00AE6EEA" w:rsidRDefault="009D6948" w:rsidP="009D2686">
      <w:pPr>
        <w:keepNext/>
        <w:keepLines/>
        <w:autoSpaceDE w:val="0"/>
        <w:autoSpaceDN w:val="0"/>
        <w:adjustRightInd w:val="0"/>
        <w:spacing w:after="0" w:line="276" w:lineRule="auto"/>
        <w:jc w:val="both"/>
      </w:pPr>
      <w:r w:rsidRPr="00F30C74">
        <w:rPr>
          <w:b/>
          <w:bCs/>
        </w:rPr>
        <w:t xml:space="preserve">5. </w:t>
      </w:r>
      <w:r w:rsidR="00094CC4">
        <w:rPr>
          <w:b/>
          <w:bCs/>
        </w:rPr>
        <w:t>Is my child</w:t>
      </w:r>
      <w:r w:rsidRPr="00F30C74">
        <w:rPr>
          <w:b/>
          <w:bCs/>
        </w:rPr>
        <w:t xml:space="preserve"> part of the Class?</w:t>
      </w:r>
      <w:r w:rsidR="00AE6EEA" w:rsidRPr="00F30C74">
        <w:t xml:space="preserve"> According to the Court’s order</w:t>
      </w:r>
      <w:r w:rsidR="00854542" w:rsidRPr="00F30C74">
        <w:t>,</w:t>
      </w:r>
      <w:r w:rsidR="00AE6EEA" w:rsidRPr="00F30C74">
        <w:t xml:space="preserve"> </w:t>
      </w:r>
      <w:r w:rsidR="00DF41AE" w:rsidRPr="00F30C74">
        <w:t>there are two subclasses</w:t>
      </w:r>
      <w:r w:rsidR="00376FE7" w:rsidRPr="00F30C74">
        <w:t>,</w:t>
      </w:r>
      <w:r w:rsidR="00F30C74" w:rsidRPr="00F30C74">
        <w:t xml:space="preserve"> both involving children </w:t>
      </w:r>
      <w:r w:rsidR="00E31500" w:rsidRPr="00F30C74">
        <w:t>with disabilities as defined by the IDEA</w:t>
      </w:r>
      <w:r w:rsidR="00E31500">
        <w:t xml:space="preserve"> </w:t>
      </w:r>
      <w:r w:rsidR="007A1C3F">
        <w:t xml:space="preserve">between the ages of three and five </w:t>
      </w:r>
      <w:r w:rsidR="00F30C74" w:rsidRPr="00F30C74">
        <w:t>who live or will live in the City of Providence</w:t>
      </w:r>
      <w:r w:rsidR="00CE574B" w:rsidRPr="00F30C74">
        <w:t>, the</w:t>
      </w:r>
      <w:r w:rsidR="00376FE7" w:rsidRPr="00F30C74">
        <w:t xml:space="preserve"> Evaluation Subclass and the Services Subclass. </w:t>
      </w:r>
      <w:r w:rsidR="004B77DF">
        <w:t xml:space="preserve"> Some children may be members of both subclasses while others are members of either the Evaluation Subclass or the Servies Subclass. </w:t>
      </w:r>
      <w:r w:rsidR="00376FE7" w:rsidRPr="00F30C74">
        <w:t xml:space="preserve"> The Evaluation Subclass includes all identified children</w:t>
      </w:r>
      <w:r w:rsidR="004B77DF">
        <w:t xml:space="preserve"> with disabilities under the IDEA</w:t>
      </w:r>
      <w:r w:rsidR="00F30C74" w:rsidRPr="00F30C74">
        <w:t xml:space="preserve">, </w:t>
      </w:r>
      <w:r w:rsidR="00376FE7" w:rsidRPr="00F30C74">
        <w:t>who, on or after July 17, 2023 are or will be denied timely evaluation and determination of eligibility for special education and related services</w:t>
      </w:r>
      <w:r w:rsidR="00F30C74" w:rsidRPr="00F30C74">
        <w:t>.  The Services Subclass includes all children</w:t>
      </w:r>
      <w:r w:rsidR="004B77DF">
        <w:t xml:space="preserve"> with disabilities under the IDEA</w:t>
      </w:r>
      <w:r w:rsidR="00F30C74" w:rsidRPr="00F30C74">
        <w:t xml:space="preserve">, who on or after July 17, 2023, have been determined eligible for preschool programs under Part B of the IDEA and have been provided an IEP but have been denied or delayed in the provision of the preschool programs and services identified in their IEPs. </w:t>
      </w:r>
      <w:r w:rsidR="00DF41AE" w:rsidRPr="00F30C74">
        <w:t xml:space="preserve">  </w:t>
      </w:r>
    </w:p>
    <w:p w14:paraId="49444AA0" w14:textId="77777777" w:rsidR="00AE6EEA" w:rsidRPr="00715A00" w:rsidRDefault="00AE6EEA" w:rsidP="009D6948">
      <w:pPr>
        <w:autoSpaceDE w:val="0"/>
        <w:autoSpaceDN w:val="0"/>
        <w:adjustRightInd w:val="0"/>
        <w:spacing w:after="0" w:line="276" w:lineRule="auto"/>
        <w:rPr>
          <w:b/>
          <w:bCs/>
        </w:rPr>
      </w:pPr>
    </w:p>
    <w:p w14:paraId="1A903C62" w14:textId="0B58EC42" w:rsidR="009D6948" w:rsidRDefault="009D6948" w:rsidP="00AE6EEA">
      <w:pPr>
        <w:autoSpaceDE w:val="0"/>
        <w:autoSpaceDN w:val="0"/>
        <w:adjustRightInd w:val="0"/>
        <w:spacing w:after="0" w:line="276" w:lineRule="auto"/>
        <w:jc w:val="both"/>
      </w:pPr>
      <w:r w:rsidRPr="00715A00">
        <w:rPr>
          <w:b/>
          <w:bCs/>
        </w:rPr>
        <w:t xml:space="preserve">6. </w:t>
      </w:r>
      <w:r w:rsidR="00094CC4">
        <w:rPr>
          <w:b/>
          <w:bCs/>
        </w:rPr>
        <w:t>Is my</w:t>
      </w:r>
      <w:r w:rsidR="00CF0DA9">
        <w:rPr>
          <w:b/>
          <w:bCs/>
        </w:rPr>
        <w:t xml:space="preserve"> </w:t>
      </w:r>
      <w:r w:rsidR="00094CC4">
        <w:rPr>
          <w:b/>
          <w:bCs/>
        </w:rPr>
        <w:t>child</w:t>
      </w:r>
      <w:r w:rsidRPr="00715A00">
        <w:rPr>
          <w:b/>
          <w:bCs/>
        </w:rPr>
        <w:t xml:space="preserve"> included in the Proposed Settlement?</w:t>
      </w:r>
      <w:r w:rsidR="00AE6EEA" w:rsidRPr="00AE6EEA">
        <w:t xml:space="preserve"> </w:t>
      </w:r>
      <w:r w:rsidR="002A5E66">
        <w:t>If you</w:t>
      </w:r>
      <w:r w:rsidR="00094CC4">
        <w:t>r child is</w:t>
      </w:r>
      <w:r w:rsidR="002A5E66">
        <w:t xml:space="preserve"> part of the </w:t>
      </w:r>
      <w:r w:rsidR="00376FE7">
        <w:t>Evaluation Subclass and/or the Services Subclass</w:t>
      </w:r>
      <w:r w:rsidR="00AE6EEA" w:rsidRPr="00AE6EEA">
        <w:t>, you</w:t>
      </w:r>
      <w:r w:rsidR="00094CC4">
        <w:t>r child</w:t>
      </w:r>
      <w:r w:rsidR="00AE6EEA" w:rsidRPr="00AE6EEA">
        <w:t xml:space="preserve"> will be included in the Proposed Settlement and </w:t>
      </w:r>
      <w:r w:rsidR="002A5E66">
        <w:t xml:space="preserve">it will </w:t>
      </w:r>
      <w:r w:rsidR="00AE6EEA" w:rsidRPr="00AE6EEA">
        <w:t>apply to you</w:t>
      </w:r>
      <w:r w:rsidR="00094CC4">
        <w:t>r child</w:t>
      </w:r>
      <w:r w:rsidR="00AE6EEA" w:rsidRPr="00AE6EEA">
        <w:t xml:space="preserve"> if the Court approves the Proposed Settlement.</w:t>
      </w:r>
    </w:p>
    <w:p w14:paraId="0F4F5685" w14:textId="77777777" w:rsidR="002A5E66" w:rsidRPr="00715A00" w:rsidRDefault="002A5E66" w:rsidP="00AE6EEA">
      <w:pPr>
        <w:autoSpaceDE w:val="0"/>
        <w:autoSpaceDN w:val="0"/>
        <w:adjustRightInd w:val="0"/>
        <w:spacing w:after="0" w:line="276" w:lineRule="auto"/>
        <w:jc w:val="both"/>
        <w:rPr>
          <w:b/>
          <w:bCs/>
        </w:rPr>
      </w:pPr>
    </w:p>
    <w:p w14:paraId="2A694E2D" w14:textId="6660F9E8" w:rsidR="009D6948" w:rsidRDefault="009D6948" w:rsidP="00715A00">
      <w:pPr>
        <w:autoSpaceDE w:val="0"/>
        <w:autoSpaceDN w:val="0"/>
        <w:adjustRightInd w:val="0"/>
        <w:spacing w:after="0" w:line="276" w:lineRule="auto"/>
        <w:jc w:val="center"/>
        <w:rPr>
          <w:b/>
          <w:bCs/>
          <w:u w:val="single"/>
        </w:rPr>
      </w:pPr>
      <w:r w:rsidRPr="00715A00">
        <w:rPr>
          <w:b/>
          <w:bCs/>
          <w:u w:val="single"/>
        </w:rPr>
        <w:t>Proposed Settlement Terms</w:t>
      </w:r>
    </w:p>
    <w:p w14:paraId="316035F7" w14:textId="77777777" w:rsidR="00466394" w:rsidRPr="00715A00" w:rsidRDefault="00466394" w:rsidP="00715A00">
      <w:pPr>
        <w:autoSpaceDE w:val="0"/>
        <w:autoSpaceDN w:val="0"/>
        <w:adjustRightInd w:val="0"/>
        <w:spacing w:after="0" w:line="276" w:lineRule="auto"/>
        <w:jc w:val="center"/>
        <w:rPr>
          <w:b/>
          <w:bCs/>
          <w:u w:val="single"/>
        </w:rPr>
      </w:pPr>
    </w:p>
    <w:p w14:paraId="24E8CE45" w14:textId="1FAA8762" w:rsidR="009D6948" w:rsidRDefault="009D6948" w:rsidP="0045338C">
      <w:pPr>
        <w:autoSpaceDE w:val="0"/>
        <w:autoSpaceDN w:val="0"/>
        <w:adjustRightInd w:val="0"/>
        <w:spacing w:after="0" w:line="276" w:lineRule="auto"/>
        <w:jc w:val="both"/>
      </w:pPr>
      <w:r w:rsidRPr="00AE6EEA">
        <w:rPr>
          <w:b/>
          <w:bCs/>
        </w:rPr>
        <w:t>7. What are the terms of the Proposed Settlement?</w:t>
      </w:r>
      <w:r w:rsidR="00AE6EEA">
        <w:rPr>
          <w:b/>
          <w:bCs/>
        </w:rPr>
        <w:t xml:space="preserve"> </w:t>
      </w:r>
      <w:r w:rsidR="00A8296F">
        <w:t xml:space="preserve">The complete Settlement Terms are posted on the </w:t>
      </w:r>
      <w:r w:rsidR="00DB710F">
        <w:t xml:space="preserve">Rhode Island Department of Education website at </w:t>
      </w:r>
      <w:hyperlink r:id="rId7" w:history="1">
        <w:r w:rsidR="008765CC" w:rsidRPr="00424929">
          <w:rPr>
            <w:rStyle w:val="Hyperlink"/>
          </w:rPr>
          <w:t>https://ride.ri.gov/</w:t>
        </w:r>
      </w:hyperlink>
      <w:r w:rsidR="008765CC">
        <w:t xml:space="preserve">, </w:t>
      </w:r>
      <w:r w:rsidR="00DB710F">
        <w:t xml:space="preserve">the PPSD website at </w:t>
      </w:r>
      <w:hyperlink r:id="rId8" w:history="1">
        <w:r w:rsidR="008765CC" w:rsidRPr="00424929">
          <w:rPr>
            <w:rStyle w:val="Hyperlink"/>
          </w:rPr>
          <w:t>https://www.providenceschools.org/</w:t>
        </w:r>
      </w:hyperlink>
      <w:r w:rsidR="008765CC">
        <w:t xml:space="preserve">, </w:t>
      </w:r>
      <w:r w:rsidR="00A8296F">
        <w:t xml:space="preserve">and the websites of </w:t>
      </w:r>
      <w:r w:rsidR="009037AC">
        <w:t xml:space="preserve">R.I. Center for </w:t>
      </w:r>
      <w:r w:rsidR="00A8296F">
        <w:t>Justice</w:t>
      </w:r>
      <w:r w:rsidR="00A32BDB">
        <w:t xml:space="preserve"> </w:t>
      </w:r>
      <w:hyperlink r:id="rId9" w:history="1">
        <w:r w:rsidR="008765CC" w:rsidRPr="00424929">
          <w:rPr>
            <w:rStyle w:val="Hyperlink"/>
          </w:rPr>
          <w:t>https://centerforjustice.org/</w:t>
        </w:r>
      </w:hyperlink>
      <w:r w:rsidR="008765CC">
        <w:t xml:space="preserve">; </w:t>
      </w:r>
      <w:r w:rsidR="009F2B58">
        <w:t>and the</w:t>
      </w:r>
      <w:r w:rsidR="00A8296F">
        <w:t xml:space="preserve"> ACLU of Rhode Island</w:t>
      </w:r>
      <w:r w:rsidR="00A32BDB">
        <w:t xml:space="preserve"> </w:t>
      </w:r>
      <w:hyperlink r:id="rId10" w:history="1">
        <w:r w:rsidR="008765CC" w:rsidRPr="00424929">
          <w:rPr>
            <w:rStyle w:val="Hyperlink"/>
          </w:rPr>
          <w:t>https://www.riaclu.org/</w:t>
        </w:r>
      </w:hyperlink>
      <w:r w:rsidR="008765CC">
        <w:t xml:space="preserve">. </w:t>
      </w:r>
    </w:p>
    <w:p w14:paraId="719309FA" w14:textId="77777777" w:rsidR="00466394" w:rsidRDefault="00466394" w:rsidP="00A8296F">
      <w:pPr>
        <w:autoSpaceDE w:val="0"/>
        <w:autoSpaceDN w:val="0"/>
        <w:adjustRightInd w:val="0"/>
        <w:spacing w:after="0" w:line="276" w:lineRule="auto"/>
      </w:pPr>
    </w:p>
    <w:p w14:paraId="1C53CFA6" w14:textId="26C5EAFE" w:rsidR="009037AC" w:rsidRDefault="00A8296F" w:rsidP="0045338C">
      <w:pPr>
        <w:autoSpaceDE w:val="0"/>
        <w:autoSpaceDN w:val="0"/>
        <w:adjustRightInd w:val="0"/>
        <w:spacing w:after="0" w:line="276" w:lineRule="auto"/>
        <w:jc w:val="both"/>
      </w:pPr>
      <w:r>
        <w:t xml:space="preserve">The following is a summary of </w:t>
      </w:r>
      <w:r w:rsidR="00E31500">
        <w:t>important parts</w:t>
      </w:r>
      <w:r>
        <w:t xml:space="preserve"> of the settlement. </w:t>
      </w:r>
    </w:p>
    <w:p w14:paraId="2430820D" w14:textId="73F9F314" w:rsidR="004934D3" w:rsidRDefault="004934D3" w:rsidP="0045338C">
      <w:pPr>
        <w:autoSpaceDE w:val="0"/>
        <w:autoSpaceDN w:val="0"/>
        <w:adjustRightInd w:val="0"/>
        <w:spacing w:after="0" w:line="276" w:lineRule="auto"/>
        <w:jc w:val="both"/>
      </w:pPr>
      <w:r>
        <w:tab/>
      </w:r>
    </w:p>
    <w:p w14:paraId="31E87884" w14:textId="23C06654" w:rsidR="004934D3" w:rsidRDefault="004934D3" w:rsidP="0045338C">
      <w:pPr>
        <w:autoSpaceDE w:val="0"/>
        <w:autoSpaceDN w:val="0"/>
        <w:adjustRightInd w:val="0"/>
        <w:spacing w:after="0" w:line="276" w:lineRule="auto"/>
        <w:jc w:val="both"/>
      </w:pPr>
      <w:r>
        <w:tab/>
      </w:r>
      <w:r w:rsidR="00E31500">
        <w:t>F</w:t>
      </w:r>
      <w:r>
        <w:t>or the Evaluation Subclass</w:t>
      </w:r>
      <w:r w:rsidR="00E31500">
        <w:t xml:space="preserve"> the Proposed Settlement requires</w:t>
      </w:r>
      <w:r>
        <w:t>:</w:t>
      </w:r>
    </w:p>
    <w:p w14:paraId="2027E8A7" w14:textId="77777777" w:rsidR="00C80C35" w:rsidRDefault="00C80C35" w:rsidP="00254632">
      <w:pPr>
        <w:autoSpaceDE w:val="0"/>
        <w:autoSpaceDN w:val="0"/>
        <w:adjustRightInd w:val="0"/>
        <w:spacing w:after="0" w:line="276" w:lineRule="auto"/>
        <w:jc w:val="both"/>
      </w:pPr>
    </w:p>
    <w:p w14:paraId="1CDE5FF1" w14:textId="363C61C1" w:rsidR="00254632" w:rsidRDefault="00C80C35" w:rsidP="00C80C35">
      <w:pPr>
        <w:pStyle w:val="ListParagraph"/>
        <w:numPr>
          <w:ilvl w:val="0"/>
          <w:numId w:val="1"/>
        </w:numPr>
        <w:autoSpaceDE w:val="0"/>
        <w:autoSpaceDN w:val="0"/>
        <w:adjustRightInd w:val="0"/>
        <w:spacing w:after="0" w:line="276" w:lineRule="auto"/>
        <w:jc w:val="both"/>
      </w:pPr>
      <w:r>
        <w:t xml:space="preserve">Starting on August 25, 2023 and continuing thereafter, </w:t>
      </w:r>
      <w:r w:rsidR="00E31500">
        <w:t xml:space="preserve">Defendants will </w:t>
      </w:r>
      <w:r w:rsidR="00254632">
        <w:t>notify parents who</w:t>
      </w:r>
      <w:r>
        <w:t>se children</w:t>
      </w:r>
      <w:r w:rsidR="00254632">
        <w:t xml:space="preserve"> are overdue on evaluation services that Defendants will pay providers for needed evaluation services at regional market </w:t>
      </w:r>
      <w:r w:rsidR="00E31500">
        <w:t xml:space="preserve">rates </w:t>
      </w:r>
      <w:r w:rsidR="00254632">
        <w:t xml:space="preserve">from a list of </w:t>
      </w:r>
      <w:r w:rsidR="00E31500">
        <w:t xml:space="preserve">evaluation </w:t>
      </w:r>
      <w:r w:rsidR="00254632">
        <w:t>providers or other qualified providers</w:t>
      </w:r>
      <w:r w:rsidR="00E31500">
        <w:t xml:space="preserve"> who are not on the Providence list</w:t>
      </w:r>
      <w:r w:rsidR="00254632">
        <w:t>;</w:t>
      </w:r>
    </w:p>
    <w:p w14:paraId="34EB60B9" w14:textId="482A742B" w:rsidR="00254632" w:rsidRDefault="00254632" w:rsidP="004934D3">
      <w:pPr>
        <w:pStyle w:val="ListParagraph"/>
        <w:numPr>
          <w:ilvl w:val="0"/>
          <w:numId w:val="1"/>
        </w:numPr>
        <w:autoSpaceDE w:val="0"/>
        <w:autoSpaceDN w:val="0"/>
        <w:adjustRightInd w:val="0"/>
        <w:spacing w:after="0" w:line="276" w:lineRule="auto"/>
        <w:jc w:val="both"/>
      </w:pPr>
      <w:r>
        <w:t>notify parents that Defendants will consider evaluations provided by outside providers;</w:t>
      </w:r>
    </w:p>
    <w:p w14:paraId="5E3B5102" w14:textId="3B45B086" w:rsidR="00254632" w:rsidRDefault="00254632" w:rsidP="004934D3">
      <w:pPr>
        <w:pStyle w:val="ListParagraph"/>
        <w:numPr>
          <w:ilvl w:val="0"/>
          <w:numId w:val="1"/>
        </w:numPr>
        <w:autoSpaceDE w:val="0"/>
        <w:autoSpaceDN w:val="0"/>
        <w:adjustRightInd w:val="0"/>
        <w:spacing w:after="0" w:line="276" w:lineRule="auto"/>
        <w:jc w:val="both"/>
      </w:pPr>
      <w:r>
        <w:t>review any existing evaluations and all evaluations provided by parents within six business date of receipt;</w:t>
      </w:r>
    </w:p>
    <w:p w14:paraId="4DD0BB40" w14:textId="7FEEBE6B" w:rsidR="00EC280D" w:rsidRDefault="00254632" w:rsidP="009037AC">
      <w:pPr>
        <w:pStyle w:val="ListParagraph"/>
        <w:numPr>
          <w:ilvl w:val="0"/>
          <w:numId w:val="1"/>
        </w:numPr>
        <w:autoSpaceDE w:val="0"/>
        <w:autoSpaceDN w:val="0"/>
        <w:adjustRightInd w:val="0"/>
        <w:spacing w:after="0" w:line="276" w:lineRule="auto"/>
        <w:jc w:val="both"/>
      </w:pPr>
      <w:r>
        <w:t xml:space="preserve">eligibility and IEP meetings may be combined to save time in certain circumstances; </w:t>
      </w:r>
    </w:p>
    <w:p w14:paraId="3B5D55A2" w14:textId="3E856179" w:rsidR="00254632" w:rsidRDefault="00254632" w:rsidP="009037AC">
      <w:pPr>
        <w:pStyle w:val="ListParagraph"/>
        <w:numPr>
          <w:ilvl w:val="0"/>
          <w:numId w:val="1"/>
        </w:numPr>
        <w:autoSpaceDE w:val="0"/>
        <w:autoSpaceDN w:val="0"/>
        <w:adjustRightInd w:val="0"/>
        <w:spacing w:after="0" w:line="276" w:lineRule="auto"/>
        <w:jc w:val="both"/>
      </w:pPr>
      <w:r>
        <w:t>PPSD will establish</w:t>
      </w:r>
      <w:r w:rsidR="00C80C35">
        <w:t xml:space="preserve"> and maintain</w:t>
      </w:r>
      <w:r w:rsidR="00227A9A">
        <w:t xml:space="preserve"> three full-time preschool evaluations teams for the 2023-2024 school year by September 20, 2023,</w:t>
      </w:r>
      <w:r w:rsidR="00CB2716">
        <w:t xml:space="preserve"> and report to the Court and the </w:t>
      </w:r>
      <w:r w:rsidR="009F2B58">
        <w:t>Plaintiffs</w:t>
      </w:r>
      <w:r w:rsidR="00CB2716">
        <w:t xml:space="preserve"> if this goal has been achieved; </w:t>
      </w:r>
    </w:p>
    <w:p w14:paraId="63D6DBCC" w14:textId="616C4924" w:rsidR="00CB2716" w:rsidRDefault="00CB2716" w:rsidP="00CB2716">
      <w:pPr>
        <w:pStyle w:val="ListParagraph"/>
        <w:numPr>
          <w:ilvl w:val="0"/>
          <w:numId w:val="1"/>
        </w:numPr>
        <w:autoSpaceDE w:val="0"/>
        <w:autoSpaceDN w:val="0"/>
        <w:adjustRightInd w:val="0"/>
        <w:spacing w:after="0" w:line="276" w:lineRule="auto"/>
        <w:jc w:val="both"/>
      </w:pPr>
      <w:r>
        <w:lastRenderedPageBreak/>
        <w:t xml:space="preserve">PPSD </w:t>
      </w:r>
      <w:r w:rsidR="00C80C35">
        <w:t xml:space="preserve">will </w:t>
      </w:r>
      <w:r>
        <w:t>establish</w:t>
      </w:r>
      <w:r w:rsidR="00C10C00">
        <w:t xml:space="preserve"> and maintain </w:t>
      </w:r>
      <w:r>
        <w:t>at least one preschool evaluation team with meeting times on one week</w:t>
      </w:r>
      <w:r w:rsidR="00E31500">
        <w:t>night</w:t>
      </w:r>
      <w:r>
        <w:t xml:space="preserve"> and </w:t>
      </w:r>
      <w:r w:rsidR="008849AC">
        <w:t xml:space="preserve">on </w:t>
      </w:r>
      <w:r>
        <w:t xml:space="preserve">Saturday </w:t>
      </w:r>
      <w:r w:rsidR="00C10C00">
        <w:t xml:space="preserve">by September 20, 2023 for the 2023-2024 school year, </w:t>
      </w:r>
      <w:r>
        <w:t xml:space="preserve">and report to the Court and the </w:t>
      </w:r>
      <w:r w:rsidR="009F2B58">
        <w:t>Plaintiffs</w:t>
      </w:r>
      <w:r>
        <w:t xml:space="preserve"> if this goal has been </w:t>
      </w:r>
      <w:r w:rsidR="009F2B58">
        <w:t>achieved.</w:t>
      </w:r>
      <w:r>
        <w:t xml:space="preserve"> </w:t>
      </w:r>
    </w:p>
    <w:p w14:paraId="38729C7C" w14:textId="2FB48660" w:rsidR="00CB2716" w:rsidRDefault="00CB2716" w:rsidP="00CB2716">
      <w:pPr>
        <w:pStyle w:val="ListParagraph"/>
        <w:numPr>
          <w:ilvl w:val="0"/>
          <w:numId w:val="1"/>
        </w:numPr>
        <w:autoSpaceDE w:val="0"/>
        <w:autoSpaceDN w:val="0"/>
        <w:adjustRightInd w:val="0"/>
        <w:spacing w:after="0" w:line="276" w:lineRule="auto"/>
        <w:jc w:val="both"/>
      </w:pPr>
      <w:r>
        <w:t xml:space="preserve">PPSD has already contracted with a provider, </w:t>
      </w:r>
      <w:r w:rsidR="00E31500">
        <w:t>a company</w:t>
      </w:r>
      <w:r w:rsidR="008849AC">
        <w:t xml:space="preserve"> </w:t>
      </w:r>
      <w:r w:rsidR="00E31500">
        <w:t xml:space="preserve">called </w:t>
      </w:r>
      <w:r>
        <w:t>Presence, to provide sufficient evaluation teams to eliminate the current backlog.</w:t>
      </w:r>
    </w:p>
    <w:p w14:paraId="79A68D5D" w14:textId="21F54916" w:rsidR="00C10C00" w:rsidRDefault="0092608F" w:rsidP="00CB2716">
      <w:pPr>
        <w:pStyle w:val="ListParagraph"/>
        <w:numPr>
          <w:ilvl w:val="0"/>
          <w:numId w:val="1"/>
        </w:numPr>
        <w:autoSpaceDE w:val="0"/>
        <w:autoSpaceDN w:val="0"/>
        <w:adjustRightInd w:val="0"/>
        <w:spacing w:after="0" w:line="276" w:lineRule="auto"/>
        <w:jc w:val="both"/>
      </w:pPr>
      <w:r>
        <w:t xml:space="preserve">The backlog of evaluations will be considered to be solved when 95% of evaluations are being completed within the timeframes required by law or if no more than 10 children’s evaluations are overdue at any given time. </w:t>
      </w:r>
    </w:p>
    <w:p w14:paraId="608E2C91" w14:textId="77777777" w:rsidR="00CB2716" w:rsidRDefault="00CB2716" w:rsidP="00CB2716">
      <w:pPr>
        <w:pStyle w:val="ListParagraph"/>
        <w:autoSpaceDE w:val="0"/>
        <w:autoSpaceDN w:val="0"/>
        <w:adjustRightInd w:val="0"/>
        <w:spacing w:after="0" w:line="276" w:lineRule="auto"/>
        <w:jc w:val="both"/>
      </w:pPr>
    </w:p>
    <w:p w14:paraId="34F29089" w14:textId="31598B7C" w:rsidR="00CB2716" w:rsidRDefault="0092608F" w:rsidP="00E95EFD">
      <w:pPr>
        <w:autoSpaceDE w:val="0"/>
        <w:autoSpaceDN w:val="0"/>
        <w:adjustRightInd w:val="0"/>
        <w:spacing w:after="0" w:line="276" w:lineRule="auto"/>
        <w:ind w:firstLine="360"/>
        <w:jc w:val="both"/>
      </w:pPr>
      <w:r>
        <w:t>F</w:t>
      </w:r>
      <w:r w:rsidR="00CB2716">
        <w:t>or the Services subclass</w:t>
      </w:r>
      <w:r>
        <w:t xml:space="preserve"> the Proposed Settlement requires</w:t>
      </w:r>
      <w:r w:rsidR="00CB2716">
        <w:t>:</w:t>
      </w:r>
    </w:p>
    <w:p w14:paraId="4169F8BA" w14:textId="5E4076E4" w:rsidR="00CB2716" w:rsidRDefault="0092608F" w:rsidP="009037AC">
      <w:pPr>
        <w:pStyle w:val="ListParagraph"/>
        <w:numPr>
          <w:ilvl w:val="0"/>
          <w:numId w:val="1"/>
        </w:numPr>
        <w:autoSpaceDE w:val="0"/>
        <w:autoSpaceDN w:val="0"/>
        <w:adjustRightInd w:val="0"/>
        <w:spacing w:after="0" w:line="276" w:lineRule="auto"/>
        <w:jc w:val="both"/>
      </w:pPr>
      <w:r>
        <w:t>C</w:t>
      </w:r>
      <w:r w:rsidR="00CB2716">
        <w:t xml:space="preserve">hildren whose IEPs require special education and related services five days a week will be placed in a five-day </w:t>
      </w:r>
      <w:r w:rsidR="009F2B58">
        <w:t>program</w:t>
      </w:r>
      <w:r>
        <w:t xml:space="preserve"> and all program placements will be determined based on what is required in the IEP.</w:t>
      </w:r>
    </w:p>
    <w:p w14:paraId="5D6325EF" w14:textId="0C347619" w:rsidR="00CB2716" w:rsidRDefault="0092608F" w:rsidP="009037AC">
      <w:pPr>
        <w:pStyle w:val="ListParagraph"/>
        <w:numPr>
          <w:ilvl w:val="0"/>
          <w:numId w:val="1"/>
        </w:numPr>
        <w:autoSpaceDE w:val="0"/>
        <w:autoSpaceDN w:val="0"/>
        <w:adjustRightInd w:val="0"/>
        <w:spacing w:after="0" w:line="276" w:lineRule="auto"/>
        <w:jc w:val="both"/>
      </w:pPr>
      <w:r>
        <w:t>I</w:t>
      </w:r>
      <w:r w:rsidR="00CB2716">
        <w:t xml:space="preserve">n integrated preschool classrooms, students with IEPs </w:t>
      </w:r>
      <w:r>
        <w:t xml:space="preserve">will </w:t>
      </w:r>
      <w:r w:rsidR="00CB2716">
        <w:t xml:space="preserve">receive the same number of days of programming as nondisabled peers in their </w:t>
      </w:r>
      <w:r w:rsidR="009F2B58">
        <w:t>classroom.</w:t>
      </w:r>
    </w:p>
    <w:p w14:paraId="66C79728" w14:textId="25377011" w:rsidR="00CB2716" w:rsidRDefault="0092608F" w:rsidP="009037AC">
      <w:pPr>
        <w:pStyle w:val="ListParagraph"/>
        <w:numPr>
          <w:ilvl w:val="0"/>
          <w:numId w:val="1"/>
        </w:numPr>
        <w:autoSpaceDE w:val="0"/>
        <w:autoSpaceDN w:val="0"/>
        <w:adjustRightInd w:val="0"/>
        <w:spacing w:after="0" w:line="276" w:lineRule="auto"/>
        <w:jc w:val="both"/>
      </w:pPr>
      <w:r>
        <w:t>A</w:t>
      </w:r>
      <w:r w:rsidR="00FC6A40">
        <w:t>ny open classroom seats within the Rhode Island Pre-K program or PPSD’s integrated preschool program will be prioritized for special education students;</w:t>
      </w:r>
    </w:p>
    <w:p w14:paraId="2DA1DFE0" w14:textId="671A365A" w:rsidR="00FC6A40" w:rsidRDefault="00C10C00" w:rsidP="009037AC">
      <w:pPr>
        <w:pStyle w:val="ListParagraph"/>
        <w:numPr>
          <w:ilvl w:val="0"/>
          <w:numId w:val="1"/>
        </w:numPr>
        <w:autoSpaceDE w:val="0"/>
        <w:autoSpaceDN w:val="0"/>
        <w:adjustRightInd w:val="0"/>
        <w:spacing w:after="0" w:line="276" w:lineRule="auto"/>
        <w:jc w:val="both"/>
      </w:pPr>
      <w:r>
        <w:t>No later than August 28, 2023, p</w:t>
      </w:r>
      <w:r w:rsidR="00FC6A40">
        <w:t>arents</w:t>
      </w:r>
      <w:r w:rsidR="0092608F">
        <w:t xml:space="preserve"> will be informed</w:t>
      </w:r>
      <w:r w:rsidR="00FC6A40">
        <w:t xml:space="preserve"> of the proposed school placement for their child for the 2023-2024 school year.</w:t>
      </w:r>
    </w:p>
    <w:p w14:paraId="6DEC472B" w14:textId="3A2D349B" w:rsidR="00FC6A40" w:rsidRDefault="00FC6A40" w:rsidP="009037AC">
      <w:pPr>
        <w:pStyle w:val="ListParagraph"/>
        <w:numPr>
          <w:ilvl w:val="0"/>
          <w:numId w:val="1"/>
        </w:numPr>
        <w:autoSpaceDE w:val="0"/>
        <w:autoSpaceDN w:val="0"/>
        <w:adjustRightInd w:val="0"/>
        <w:spacing w:after="0" w:line="276" w:lineRule="auto"/>
        <w:jc w:val="both"/>
      </w:pPr>
      <w:r>
        <w:t xml:space="preserve">Until the backlog is eliminated, the Defendants must provide direct payment to qualified providers for the cost of qualified special education and related services at regional market </w:t>
      </w:r>
      <w:r w:rsidR="0092608F">
        <w:t>rates</w:t>
      </w:r>
      <w:r>
        <w:t>.</w:t>
      </w:r>
    </w:p>
    <w:p w14:paraId="66BFF8EB" w14:textId="1D9007BE" w:rsidR="0092608F" w:rsidRDefault="0092608F" w:rsidP="0092608F">
      <w:pPr>
        <w:pStyle w:val="ListParagraph"/>
        <w:numPr>
          <w:ilvl w:val="0"/>
          <w:numId w:val="1"/>
        </w:numPr>
        <w:autoSpaceDE w:val="0"/>
        <w:autoSpaceDN w:val="0"/>
        <w:adjustRightInd w:val="0"/>
        <w:spacing w:after="0" w:line="276" w:lineRule="auto"/>
        <w:jc w:val="both"/>
      </w:pPr>
      <w:r>
        <w:t xml:space="preserve">The backlog of providing IEP placement and services will be considered to be solved when 95% of services are being provided within the timeframes required by law or if no more than 10 children’s services are overdue at any given time. </w:t>
      </w:r>
    </w:p>
    <w:p w14:paraId="595D2294" w14:textId="77777777" w:rsidR="00FC6A40" w:rsidRDefault="00FC6A40" w:rsidP="00FC6A40">
      <w:pPr>
        <w:autoSpaceDE w:val="0"/>
        <w:autoSpaceDN w:val="0"/>
        <w:adjustRightInd w:val="0"/>
        <w:spacing w:after="0" w:line="276" w:lineRule="auto"/>
        <w:jc w:val="both"/>
      </w:pPr>
    </w:p>
    <w:p w14:paraId="60EFF3FA" w14:textId="4910E0E5" w:rsidR="00FC6A40" w:rsidRDefault="0092608F" w:rsidP="00FC6A40">
      <w:pPr>
        <w:autoSpaceDE w:val="0"/>
        <w:autoSpaceDN w:val="0"/>
        <w:adjustRightInd w:val="0"/>
        <w:spacing w:after="0" w:line="276" w:lineRule="auto"/>
        <w:ind w:left="360"/>
        <w:jc w:val="both"/>
      </w:pPr>
      <w:r>
        <w:t>F</w:t>
      </w:r>
      <w:r w:rsidR="00FC6A40">
        <w:t>or both Subclasses, the Defendants will pay for a court-appointed monitor who will provide a written report to the Court monthly</w:t>
      </w:r>
      <w:r w:rsidR="00C10C00">
        <w:t xml:space="preserve"> starting October 1, 2023 and continuing </w:t>
      </w:r>
      <w:r w:rsidR="00B72E6B">
        <w:t>through October 1, 2024</w:t>
      </w:r>
      <w:r w:rsidR="00FC6A40">
        <w:t>.</w:t>
      </w:r>
    </w:p>
    <w:p w14:paraId="3DE78764" w14:textId="77777777" w:rsidR="00FC6A40" w:rsidRPr="00AE6EEA" w:rsidRDefault="00FC6A40" w:rsidP="00FC6A40">
      <w:pPr>
        <w:autoSpaceDE w:val="0"/>
        <w:autoSpaceDN w:val="0"/>
        <w:adjustRightInd w:val="0"/>
        <w:spacing w:after="0" w:line="276" w:lineRule="auto"/>
        <w:ind w:left="360"/>
        <w:jc w:val="both"/>
      </w:pPr>
    </w:p>
    <w:p w14:paraId="19BDAFF3" w14:textId="6128B902" w:rsidR="00B72E6B" w:rsidRDefault="009D6948" w:rsidP="007C6DE4">
      <w:pPr>
        <w:autoSpaceDE w:val="0"/>
        <w:autoSpaceDN w:val="0"/>
        <w:adjustRightInd w:val="0"/>
        <w:spacing w:after="0" w:line="276" w:lineRule="auto"/>
        <w:jc w:val="both"/>
      </w:pPr>
      <w:r w:rsidRPr="00A8296F">
        <w:rPr>
          <w:b/>
          <w:bCs/>
        </w:rPr>
        <w:t>8. What are the benefits of the Proposed Settlement?</w:t>
      </w:r>
      <w:r w:rsidR="007C6DE4">
        <w:rPr>
          <w:b/>
          <w:bCs/>
        </w:rPr>
        <w:t xml:space="preserve"> </w:t>
      </w:r>
      <w:r w:rsidR="007C6DE4" w:rsidRPr="006B075B">
        <w:t xml:space="preserve">The benefits of the Proposed Settlement are </w:t>
      </w:r>
      <w:r w:rsidR="000434CC" w:rsidRPr="006B075B">
        <w:t xml:space="preserve">(1) that Defendants </w:t>
      </w:r>
      <w:r w:rsidR="00F25DE9">
        <w:t>are taking and will</w:t>
      </w:r>
      <w:r w:rsidR="000434CC" w:rsidRPr="006B075B">
        <w:t xml:space="preserve"> take steps to eliminate the backlog for the Evaluation Subclass, including hiring multiple</w:t>
      </w:r>
      <w:r w:rsidR="00F25DE9">
        <w:t xml:space="preserve"> additional evaluation</w:t>
      </w:r>
      <w:r w:rsidR="000434CC" w:rsidRPr="006B075B">
        <w:t xml:space="preserve"> teams to provide evaluations and eligibility and IEP meetings</w:t>
      </w:r>
      <w:r w:rsidR="00EB5112" w:rsidRPr="006B075B">
        <w:t xml:space="preserve">; and (2) the Defendants </w:t>
      </w:r>
      <w:r w:rsidR="00F25DE9">
        <w:t>are taking and will take steps</w:t>
      </w:r>
      <w:r w:rsidR="00EB5112" w:rsidRPr="006B075B">
        <w:t xml:space="preserve"> to provide special education placements and special education and related services to students who have been waiting for services so that they can receive services in the 2023-2024 school yea</w:t>
      </w:r>
      <w:r w:rsidR="006B075B" w:rsidRPr="006B075B">
        <w:t xml:space="preserve">r.  </w:t>
      </w:r>
    </w:p>
    <w:p w14:paraId="539712F1" w14:textId="77777777" w:rsidR="00B72E6B" w:rsidRDefault="00B72E6B" w:rsidP="007C6DE4">
      <w:pPr>
        <w:autoSpaceDE w:val="0"/>
        <w:autoSpaceDN w:val="0"/>
        <w:adjustRightInd w:val="0"/>
        <w:spacing w:after="0" w:line="276" w:lineRule="auto"/>
        <w:jc w:val="both"/>
      </w:pPr>
    </w:p>
    <w:p w14:paraId="0FB237CA" w14:textId="524D6510" w:rsidR="00BF4496" w:rsidRDefault="00B72E6B" w:rsidP="007C6DE4">
      <w:pPr>
        <w:autoSpaceDE w:val="0"/>
        <w:autoSpaceDN w:val="0"/>
        <w:adjustRightInd w:val="0"/>
        <w:spacing w:after="0" w:line="276" w:lineRule="auto"/>
        <w:jc w:val="both"/>
      </w:pPr>
      <w:r>
        <w:tab/>
        <w:t>The proposed agreement specifically preserves individual claims regarding the sufficiency of evaluations, eligibility determinations, individual education plans (IEPs), free appropriate public education (FAPE), placement, and claims for individualized</w:t>
      </w:r>
      <w:r w:rsidR="00F25DE9">
        <w:t xml:space="preserve"> </w:t>
      </w:r>
      <w:r>
        <w:t>compensatory education</w:t>
      </w:r>
      <w:r w:rsidR="00F25DE9">
        <w:t xml:space="preserve"> for </w:t>
      </w:r>
      <w:r w:rsidR="00F25DE9">
        <w:lastRenderedPageBreak/>
        <w:t>educational services that have been missed</w:t>
      </w:r>
      <w:r>
        <w:t xml:space="preserve">, subject to the requirements of the IDEA.  </w:t>
      </w:r>
      <w:r w:rsidR="00EC280D" w:rsidRPr="006B075B">
        <w:t xml:space="preserve"> </w:t>
      </w:r>
      <w:r w:rsidR="00F25DE9">
        <w:t>Those issues can be pursued by families outside of this class action settlement.</w:t>
      </w:r>
    </w:p>
    <w:p w14:paraId="77B05469" w14:textId="77777777" w:rsidR="00031566" w:rsidRDefault="00031566" w:rsidP="007C6DE4">
      <w:pPr>
        <w:autoSpaceDE w:val="0"/>
        <w:autoSpaceDN w:val="0"/>
        <w:adjustRightInd w:val="0"/>
        <w:spacing w:after="0" w:line="276" w:lineRule="auto"/>
        <w:jc w:val="both"/>
      </w:pPr>
    </w:p>
    <w:p w14:paraId="0C2D64FA" w14:textId="0D212DC6" w:rsidR="00031566" w:rsidRDefault="00031566" w:rsidP="007C6DE4">
      <w:pPr>
        <w:autoSpaceDE w:val="0"/>
        <w:autoSpaceDN w:val="0"/>
        <w:adjustRightInd w:val="0"/>
        <w:spacing w:after="0" w:line="276" w:lineRule="auto"/>
        <w:jc w:val="both"/>
      </w:pPr>
      <w:r>
        <w:rPr>
          <w:kern w:val="2"/>
          <w14:ligatures w14:val="standardContextual"/>
        </w:rPr>
        <w:t xml:space="preserve">The Settlement provides for a court-appointed monitor who will provide a monthly report to the court starting October 1, 2023 and continuing at least through October 1, 2024.  </w:t>
      </w:r>
      <w:r w:rsidR="00F25DE9">
        <w:rPr>
          <w:kern w:val="2"/>
          <w14:ligatures w14:val="standardContextual"/>
        </w:rPr>
        <w:t xml:space="preserve">The Defendants will be considered to be in compliance with the agreement if 95% of evaluations and 95% of services are provided on time or no more than 10 students are overdue for evaluations or services.   The 95% on time determination will exclude situations where parents miss or cancel appointments. </w:t>
      </w:r>
    </w:p>
    <w:p w14:paraId="0AEC3E79" w14:textId="77777777" w:rsidR="00A6307E" w:rsidRPr="007C6DE4" w:rsidRDefault="00A6307E" w:rsidP="007C6DE4">
      <w:pPr>
        <w:autoSpaceDE w:val="0"/>
        <w:autoSpaceDN w:val="0"/>
        <w:adjustRightInd w:val="0"/>
        <w:spacing w:after="0" w:line="276" w:lineRule="auto"/>
        <w:jc w:val="both"/>
      </w:pPr>
    </w:p>
    <w:p w14:paraId="6D34CB23" w14:textId="5BD7EFC1" w:rsidR="009D6948" w:rsidRDefault="009D6948" w:rsidP="00D11B6B">
      <w:pPr>
        <w:autoSpaceDE w:val="0"/>
        <w:autoSpaceDN w:val="0"/>
        <w:adjustRightInd w:val="0"/>
        <w:spacing w:after="0" w:line="276" w:lineRule="auto"/>
        <w:jc w:val="both"/>
      </w:pPr>
      <w:r w:rsidRPr="00A8296F">
        <w:rPr>
          <w:b/>
          <w:bCs/>
        </w:rPr>
        <w:t>9. What happens if the Proposed Settlement is approved?</w:t>
      </w:r>
      <w:r w:rsidR="00A8296F" w:rsidRPr="00A8296F">
        <w:rPr>
          <w:b/>
          <w:bCs/>
        </w:rPr>
        <w:t xml:space="preserve"> </w:t>
      </w:r>
      <w:r w:rsidR="008849AC">
        <w:rPr>
          <w:b/>
          <w:bCs/>
        </w:rPr>
        <w:t xml:space="preserve">The Defendants have already begun implementing the Settlement Terms.  </w:t>
      </w:r>
      <w:r w:rsidR="00BF4496">
        <w:t>If the Proposed Settlement is approved,</w:t>
      </w:r>
      <w:r w:rsidR="009926A6">
        <w:t xml:space="preserve"> PPSD will continue implementing</w:t>
      </w:r>
      <w:r w:rsidR="00BF4496">
        <w:t xml:space="preserve"> </w:t>
      </w:r>
      <w:r w:rsidR="008F3F82">
        <w:t>the Settlement Terms</w:t>
      </w:r>
      <w:r w:rsidR="008849AC">
        <w:t>.</w:t>
      </w:r>
      <w:r w:rsidR="00F25DE9">
        <w:t>. T</w:t>
      </w:r>
      <w:r w:rsidR="009926A6">
        <w:t>he court-appointed monitor w</w:t>
      </w:r>
      <w:r w:rsidR="00F25DE9">
        <w:t>ill</w:t>
      </w:r>
      <w:r w:rsidR="009926A6">
        <w:t xml:space="preserve"> provide monthly reports starting October 2023 and continuing through October 2024.  </w:t>
      </w:r>
      <w:r w:rsidR="00F25DE9">
        <w:t xml:space="preserve">The proposed agreement specifically preserves individual claims regarding the sufficiency of evaluations, eligibility determinations, individual education plans (IEPs), free appropriate public education (FAPE), placement, and claims for individualized compensatory education for educational services that have been missed, subject to the requirements of the IDEA.  </w:t>
      </w:r>
      <w:r w:rsidR="00F25DE9" w:rsidRPr="006B075B">
        <w:t xml:space="preserve"> </w:t>
      </w:r>
      <w:r w:rsidR="00F25DE9">
        <w:t>Those issues can be pursued by families outside of this class action settlement.</w:t>
      </w:r>
      <w:r w:rsidR="008E5A02">
        <w:t xml:space="preserve"> </w:t>
      </w:r>
    </w:p>
    <w:p w14:paraId="63A3C56F" w14:textId="77777777" w:rsidR="00D11B6B" w:rsidRPr="00BF4496" w:rsidRDefault="00D11B6B" w:rsidP="009D6948">
      <w:pPr>
        <w:autoSpaceDE w:val="0"/>
        <w:autoSpaceDN w:val="0"/>
        <w:adjustRightInd w:val="0"/>
        <w:spacing w:after="0" w:line="276" w:lineRule="auto"/>
      </w:pPr>
    </w:p>
    <w:p w14:paraId="4CF04124" w14:textId="43117946" w:rsidR="00D11B6B" w:rsidRDefault="009D6948" w:rsidP="00E968E8">
      <w:pPr>
        <w:autoSpaceDE w:val="0"/>
        <w:autoSpaceDN w:val="0"/>
        <w:adjustRightInd w:val="0"/>
        <w:spacing w:after="0" w:line="276" w:lineRule="auto"/>
        <w:jc w:val="both"/>
      </w:pPr>
      <w:r w:rsidRPr="00D11B6B">
        <w:rPr>
          <w:b/>
          <w:bCs/>
        </w:rPr>
        <w:t>10. How do I accept the Proposed Settlement?</w:t>
      </w:r>
      <w:r w:rsidR="00D11B6B">
        <w:rPr>
          <w:b/>
          <w:bCs/>
        </w:rPr>
        <w:t xml:space="preserve"> </w:t>
      </w:r>
      <w:r w:rsidR="00D11B6B">
        <w:t xml:space="preserve">You do not need to do anything to accept the Proposed Settlement. </w:t>
      </w:r>
      <w:r w:rsidR="00F36DBE">
        <w:t>If y</w:t>
      </w:r>
      <w:r w:rsidR="00D11B6B">
        <w:t>ou</w:t>
      </w:r>
      <w:r w:rsidR="00B72E6B">
        <w:t>r child is</w:t>
      </w:r>
      <w:r w:rsidR="00D11B6B">
        <w:t xml:space="preserve"> a </w:t>
      </w:r>
      <w:r w:rsidR="00474697">
        <w:t>member of either the Evaluation Subclass or the Services Subclass</w:t>
      </w:r>
      <w:r w:rsidR="00F36DBE">
        <w:t>, you</w:t>
      </w:r>
      <w:r w:rsidR="00B72E6B">
        <w:t>r child</w:t>
      </w:r>
      <w:r w:rsidR="00F36DBE">
        <w:t xml:space="preserve"> </w:t>
      </w:r>
      <w:r w:rsidR="00D11B6B">
        <w:t xml:space="preserve">will receive the benefits of the </w:t>
      </w:r>
      <w:r w:rsidR="00E968E8">
        <w:t>Settlement.</w:t>
      </w:r>
    </w:p>
    <w:p w14:paraId="5DF29860" w14:textId="77777777" w:rsidR="00E968E8" w:rsidRDefault="00E968E8" w:rsidP="00E968E8">
      <w:pPr>
        <w:autoSpaceDE w:val="0"/>
        <w:autoSpaceDN w:val="0"/>
        <w:adjustRightInd w:val="0"/>
        <w:spacing w:after="0" w:line="276" w:lineRule="auto"/>
        <w:jc w:val="both"/>
      </w:pPr>
    </w:p>
    <w:p w14:paraId="3266210A" w14:textId="0913602B" w:rsidR="009D6948" w:rsidRDefault="009D6948" w:rsidP="00D11B6B">
      <w:pPr>
        <w:autoSpaceDE w:val="0"/>
        <w:autoSpaceDN w:val="0"/>
        <w:adjustRightInd w:val="0"/>
        <w:spacing w:after="0" w:line="276" w:lineRule="auto"/>
        <w:jc w:val="both"/>
      </w:pPr>
      <w:r w:rsidRPr="00D11B6B">
        <w:rPr>
          <w:b/>
          <w:bCs/>
        </w:rPr>
        <w:t>11. Can I get out of the Proposed Settlement if I don’t like it?</w:t>
      </w:r>
      <w:r w:rsidR="00D11B6B">
        <w:t xml:space="preserve"> </w:t>
      </w:r>
      <w:r w:rsidR="00F36DBE">
        <w:t>If you</w:t>
      </w:r>
      <w:r w:rsidR="00B72E6B">
        <w:t>r child is</w:t>
      </w:r>
      <w:r w:rsidR="00F36DBE">
        <w:t xml:space="preserve"> a</w:t>
      </w:r>
      <w:r w:rsidR="00E968E8">
        <w:t xml:space="preserve"> member of the Evaluation Subclass and/or the Services Subclass</w:t>
      </w:r>
      <w:r w:rsidR="00F36DBE">
        <w:t>, y</w:t>
      </w:r>
      <w:r w:rsidR="00D11B6B">
        <w:t xml:space="preserve">ou cannot </w:t>
      </w:r>
      <w:r w:rsidR="00F1677E">
        <w:t>opt</w:t>
      </w:r>
      <w:r w:rsidR="00D11B6B">
        <w:t xml:space="preserve"> out of the </w:t>
      </w:r>
      <w:r w:rsidR="00642025">
        <w:t>P</w:t>
      </w:r>
      <w:r w:rsidR="00F36DBE">
        <w:t xml:space="preserve">roposed </w:t>
      </w:r>
      <w:r w:rsidR="00642025">
        <w:t>S</w:t>
      </w:r>
      <w:r w:rsidR="00D11B6B">
        <w:t>ettlement if you do not like it</w:t>
      </w:r>
      <w:r w:rsidR="00F1677E">
        <w:t>.  If the settlement is approved</w:t>
      </w:r>
      <w:r w:rsidR="008849AC">
        <w:t>,</w:t>
      </w:r>
      <w:r w:rsidR="00F1677E">
        <w:t xml:space="preserve"> it will apply to everyone who is in the class</w:t>
      </w:r>
      <w:r w:rsidR="00D11B6B">
        <w:t>. You can present an objection to the Court explaining your opposition and why you believe that it should not be approved for anyone. Those steps are described in Question l3.</w:t>
      </w:r>
    </w:p>
    <w:p w14:paraId="338ACAB4" w14:textId="77777777" w:rsidR="00D11B6B" w:rsidRDefault="00D11B6B" w:rsidP="00D11B6B">
      <w:pPr>
        <w:autoSpaceDE w:val="0"/>
        <w:autoSpaceDN w:val="0"/>
        <w:adjustRightInd w:val="0"/>
        <w:spacing w:after="0" w:line="276" w:lineRule="auto"/>
        <w:jc w:val="both"/>
      </w:pPr>
    </w:p>
    <w:p w14:paraId="130E5CEB" w14:textId="0B38FAA0" w:rsidR="009D6948" w:rsidRDefault="009D6948" w:rsidP="00D11B6B">
      <w:pPr>
        <w:autoSpaceDE w:val="0"/>
        <w:autoSpaceDN w:val="0"/>
        <w:adjustRightInd w:val="0"/>
        <w:spacing w:after="0" w:line="276" w:lineRule="auto"/>
        <w:jc w:val="center"/>
        <w:rPr>
          <w:b/>
          <w:bCs/>
          <w:u w:val="single"/>
        </w:rPr>
      </w:pPr>
      <w:r w:rsidRPr="00D11B6B">
        <w:rPr>
          <w:b/>
          <w:bCs/>
          <w:u w:val="single"/>
        </w:rPr>
        <w:t>The Lawyers Who Are Representing You</w:t>
      </w:r>
    </w:p>
    <w:p w14:paraId="23F37E8E" w14:textId="77777777" w:rsidR="00616BFD" w:rsidRPr="0009567F" w:rsidRDefault="00616BFD" w:rsidP="00616BFD">
      <w:pPr>
        <w:autoSpaceDE w:val="0"/>
        <w:autoSpaceDN w:val="0"/>
        <w:adjustRightInd w:val="0"/>
        <w:spacing w:after="0" w:line="276" w:lineRule="auto"/>
        <w:jc w:val="both"/>
        <w:rPr>
          <w:u w:val="single"/>
        </w:rPr>
      </w:pPr>
    </w:p>
    <w:p w14:paraId="26E07017" w14:textId="73FF8C07" w:rsidR="00616BFD" w:rsidRPr="00AC395C" w:rsidRDefault="009D6948" w:rsidP="0045338C">
      <w:pPr>
        <w:spacing w:after="240" w:line="240" w:lineRule="auto"/>
        <w:jc w:val="both"/>
        <w:rPr>
          <w:rFonts w:eastAsia="Calibri"/>
        </w:rPr>
      </w:pPr>
      <w:r w:rsidRPr="00D11B6B">
        <w:rPr>
          <w:b/>
          <w:bCs/>
        </w:rPr>
        <w:t>12. Do I have a lawyer representing me in this case?</w:t>
      </w:r>
      <w:r w:rsidR="00D11B6B">
        <w:rPr>
          <w:b/>
          <w:bCs/>
        </w:rPr>
        <w:t xml:space="preserve"> </w:t>
      </w:r>
      <w:r w:rsidR="00D11B6B">
        <w:t xml:space="preserve">Yes. Class </w:t>
      </w:r>
      <w:r w:rsidR="00466394">
        <w:t>C</w:t>
      </w:r>
      <w:r w:rsidR="00D11B6B">
        <w:t xml:space="preserve">ounsel in this case </w:t>
      </w:r>
      <w:r w:rsidR="002A5E66">
        <w:t>are</w:t>
      </w:r>
      <w:r w:rsidR="00D11B6B">
        <w:t xml:space="preserve"> </w:t>
      </w:r>
      <w:r w:rsidR="00B75C4C">
        <w:t xml:space="preserve">Ellen Saideman, </w:t>
      </w:r>
      <w:r w:rsidR="00616BFD">
        <w:t>Lynette Labinger</w:t>
      </w:r>
      <w:r w:rsidR="00B75C4C">
        <w:t xml:space="preserve">, and Jennifer Wood. </w:t>
      </w:r>
      <w:r w:rsidR="002A5E66">
        <w:t xml:space="preserve">Their contact information is listed below. </w:t>
      </w:r>
      <w:r w:rsidR="00616BFD">
        <w:t>As Class Counsel, each attorney is required to represent the interest</w:t>
      </w:r>
      <w:r w:rsidR="002A5E66">
        <w:t>s</w:t>
      </w:r>
      <w:r w:rsidR="00616BFD">
        <w:t xml:space="preserve"> of the Class in this lawsuit. </w:t>
      </w:r>
      <w:r w:rsidR="00F1677E">
        <w:t xml:space="preserve"> Class counsel are experienced lawyers who have worked on cases like this before.</w:t>
      </w:r>
    </w:p>
    <w:p w14:paraId="4EDC5979" w14:textId="4F4ACA6D" w:rsidR="009D6948" w:rsidRDefault="009D6948" w:rsidP="00573335">
      <w:pPr>
        <w:keepNext/>
        <w:keepLines/>
        <w:autoSpaceDE w:val="0"/>
        <w:autoSpaceDN w:val="0"/>
        <w:adjustRightInd w:val="0"/>
        <w:spacing w:after="0" w:line="276" w:lineRule="auto"/>
        <w:jc w:val="center"/>
        <w:rPr>
          <w:b/>
          <w:bCs/>
          <w:u w:val="single"/>
        </w:rPr>
      </w:pPr>
      <w:r w:rsidRPr="00616BFD">
        <w:rPr>
          <w:b/>
          <w:bCs/>
          <w:u w:val="single"/>
        </w:rPr>
        <w:lastRenderedPageBreak/>
        <w:t>Supporting or Objecting to the Proposed Settlement</w:t>
      </w:r>
    </w:p>
    <w:p w14:paraId="0344A453" w14:textId="77777777" w:rsidR="00616BFD" w:rsidRPr="00616BFD" w:rsidRDefault="00616BFD" w:rsidP="00573335">
      <w:pPr>
        <w:keepNext/>
        <w:keepLines/>
        <w:autoSpaceDE w:val="0"/>
        <w:autoSpaceDN w:val="0"/>
        <w:adjustRightInd w:val="0"/>
        <w:spacing w:after="0" w:line="276" w:lineRule="auto"/>
        <w:jc w:val="center"/>
        <w:rPr>
          <w:b/>
          <w:bCs/>
          <w:u w:val="single"/>
        </w:rPr>
      </w:pPr>
    </w:p>
    <w:p w14:paraId="0033C2CB" w14:textId="77A28129" w:rsidR="00616BFD" w:rsidRDefault="009D6948" w:rsidP="00573335">
      <w:pPr>
        <w:keepNext/>
        <w:keepLines/>
        <w:autoSpaceDE w:val="0"/>
        <w:autoSpaceDN w:val="0"/>
        <w:adjustRightInd w:val="0"/>
        <w:spacing w:after="0" w:line="276" w:lineRule="auto"/>
        <w:jc w:val="both"/>
      </w:pPr>
      <w:r w:rsidRPr="00616BFD">
        <w:rPr>
          <w:b/>
          <w:bCs/>
        </w:rPr>
        <w:t>13. How do I tell the Court that I like or do not like the Proposed Settlement?</w:t>
      </w:r>
      <w:r w:rsidR="00616BFD" w:rsidRPr="00616BFD">
        <w:rPr>
          <w:b/>
          <w:bCs/>
        </w:rPr>
        <w:t xml:space="preserve"> </w:t>
      </w:r>
      <w:r w:rsidR="00616BFD">
        <w:t xml:space="preserve">You can tell the Court why the Proposed Settlement should, or should not, be approved. You may submit a </w:t>
      </w:r>
      <w:r w:rsidR="00F1677E">
        <w:t xml:space="preserve">written </w:t>
      </w:r>
      <w:r w:rsidR="00616BFD">
        <w:t xml:space="preserve">comment telling the Court that you like the Proposed Settlement and that you think it should be approved. You may also object to the Proposed Settlement by telling the Court that you do not like the Proposed Settlement and do not think it should be approved. The Court will consider comments and objections from </w:t>
      </w:r>
      <w:r w:rsidR="00B75C4C">
        <w:t>Subc</w:t>
      </w:r>
      <w:r w:rsidR="00616BFD">
        <w:t>lass Members.</w:t>
      </w:r>
      <w:r w:rsidR="0009567F">
        <w:t xml:space="preserve"> </w:t>
      </w:r>
      <w:r w:rsidR="00616BFD">
        <w:t>You are not required to submit any comments or objections.</w:t>
      </w:r>
    </w:p>
    <w:p w14:paraId="009F9DA2" w14:textId="77777777" w:rsidR="00865F9A" w:rsidRDefault="00865F9A" w:rsidP="0009567F">
      <w:pPr>
        <w:autoSpaceDE w:val="0"/>
        <w:autoSpaceDN w:val="0"/>
        <w:adjustRightInd w:val="0"/>
        <w:spacing w:after="0" w:line="276" w:lineRule="auto"/>
        <w:jc w:val="both"/>
      </w:pPr>
    </w:p>
    <w:p w14:paraId="7B4E475D" w14:textId="018AAC94" w:rsidR="00616BFD" w:rsidRDefault="00616BFD" w:rsidP="0045338C">
      <w:pPr>
        <w:autoSpaceDE w:val="0"/>
        <w:autoSpaceDN w:val="0"/>
        <w:adjustRightInd w:val="0"/>
        <w:spacing w:after="0" w:line="276" w:lineRule="auto"/>
        <w:jc w:val="both"/>
      </w:pPr>
      <w:r>
        <w:t xml:space="preserve">To comment on or object to the Proposed Settlement, you must send a letter </w:t>
      </w:r>
      <w:r w:rsidR="0009567F">
        <w:t xml:space="preserve">or email </w:t>
      </w:r>
      <w:r w:rsidR="00F36DBE">
        <w:t xml:space="preserve">to the Clerk of the Court </w:t>
      </w:r>
      <w:r>
        <w:t>or have your attorney send a letter</w:t>
      </w:r>
      <w:r w:rsidR="0009567F">
        <w:t xml:space="preserve"> or email </w:t>
      </w:r>
      <w:r>
        <w:t>on your behalf. The letter</w:t>
      </w:r>
      <w:r w:rsidR="0009567F">
        <w:t xml:space="preserve"> or email</w:t>
      </w:r>
      <w:r>
        <w:t xml:space="preserve"> must include the following information:</w:t>
      </w:r>
    </w:p>
    <w:p w14:paraId="0514AC9B" w14:textId="5D46981D" w:rsidR="00616BFD" w:rsidRDefault="00616BFD" w:rsidP="0045338C">
      <w:pPr>
        <w:pStyle w:val="ListParagraph"/>
        <w:numPr>
          <w:ilvl w:val="0"/>
          <w:numId w:val="3"/>
        </w:numPr>
        <w:autoSpaceDE w:val="0"/>
        <w:autoSpaceDN w:val="0"/>
        <w:adjustRightInd w:val="0"/>
        <w:spacing w:after="0" w:line="276" w:lineRule="auto"/>
        <w:jc w:val="both"/>
      </w:pPr>
      <w:r>
        <w:t>your full name, mailing address, and email address where available;</w:t>
      </w:r>
    </w:p>
    <w:p w14:paraId="74728E73" w14:textId="654F5411" w:rsidR="0009567F" w:rsidRDefault="0009567F" w:rsidP="0045338C">
      <w:pPr>
        <w:pStyle w:val="ListParagraph"/>
        <w:numPr>
          <w:ilvl w:val="0"/>
          <w:numId w:val="3"/>
        </w:numPr>
        <w:autoSpaceDE w:val="0"/>
        <w:autoSpaceDN w:val="0"/>
        <w:adjustRightInd w:val="0"/>
        <w:spacing w:after="0" w:line="276" w:lineRule="auto"/>
        <w:jc w:val="both"/>
      </w:pPr>
      <w:r>
        <w:t xml:space="preserve">a statement that you are commenting on or objecting to the Proposed Settlement in </w:t>
      </w:r>
      <w:r w:rsidR="00EB69B9" w:rsidRPr="00DF78CB">
        <w:rPr>
          <w:i/>
          <w:iCs/>
        </w:rPr>
        <w:t>P</w:t>
      </w:r>
      <w:r w:rsidR="00DF78CB" w:rsidRPr="00DF78CB">
        <w:rPr>
          <w:i/>
          <w:iCs/>
        </w:rPr>
        <w:t>LEE</w:t>
      </w:r>
      <w:r w:rsidR="00EB69B9" w:rsidRPr="00DF78CB">
        <w:rPr>
          <w:i/>
          <w:iCs/>
        </w:rPr>
        <w:t xml:space="preserve"> v. PPSD</w:t>
      </w:r>
      <w:r w:rsidR="00EB69B9">
        <w:t>, 23-</w:t>
      </w:r>
      <w:r w:rsidRPr="006510AF">
        <w:t>cv-</w:t>
      </w:r>
      <w:r w:rsidR="00EB69B9">
        <w:t>0301</w:t>
      </w:r>
      <w:r w:rsidR="00DF78CB">
        <w:t xml:space="preserve">-MSM-PAS; </w:t>
      </w:r>
    </w:p>
    <w:p w14:paraId="075AD694" w14:textId="763EE334" w:rsidR="0009567F" w:rsidRDefault="0009567F" w:rsidP="0045338C">
      <w:pPr>
        <w:pStyle w:val="ListParagraph"/>
        <w:numPr>
          <w:ilvl w:val="0"/>
          <w:numId w:val="3"/>
        </w:numPr>
        <w:autoSpaceDE w:val="0"/>
        <w:autoSpaceDN w:val="0"/>
        <w:adjustRightInd w:val="0"/>
        <w:spacing w:after="0" w:line="276" w:lineRule="auto"/>
        <w:jc w:val="both"/>
      </w:pPr>
      <w:r>
        <w:t xml:space="preserve">the factual and/or legal reasons for your comment </w:t>
      </w:r>
      <w:r w:rsidR="00642025">
        <w:t xml:space="preserve">on </w:t>
      </w:r>
      <w:r>
        <w:t>or objection to the Proposed Settlement;</w:t>
      </w:r>
    </w:p>
    <w:p w14:paraId="42E6AF34" w14:textId="76811D94" w:rsidR="0009567F" w:rsidRDefault="0009567F" w:rsidP="0045338C">
      <w:pPr>
        <w:pStyle w:val="ListParagraph"/>
        <w:numPr>
          <w:ilvl w:val="0"/>
          <w:numId w:val="3"/>
        </w:numPr>
        <w:autoSpaceDE w:val="0"/>
        <w:autoSpaceDN w:val="0"/>
        <w:adjustRightInd w:val="0"/>
        <w:spacing w:after="0" w:line="276" w:lineRule="auto"/>
        <w:jc w:val="both"/>
      </w:pPr>
      <w:r>
        <w:t>any documents supporting your comment or objection;</w:t>
      </w:r>
    </w:p>
    <w:p w14:paraId="26DC23A7" w14:textId="4A50668A" w:rsidR="0009567F" w:rsidRDefault="0009567F" w:rsidP="0045338C">
      <w:pPr>
        <w:pStyle w:val="ListParagraph"/>
        <w:numPr>
          <w:ilvl w:val="0"/>
          <w:numId w:val="3"/>
        </w:numPr>
        <w:autoSpaceDE w:val="0"/>
        <w:autoSpaceDN w:val="0"/>
        <w:adjustRightInd w:val="0"/>
        <w:spacing w:after="0" w:line="276" w:lineRule="auto"/>
        <w:jc w:val="both"/>
      </w:pPr>
      <w:r>
        <w:t>whether you would like to speak at the Fairness Hearing (see Question 17 below); and</w:t>
      </w:r>
    </w:p>
    <w:p w14:paraId="78466593" w14:textId="5F854753" w:rsidR="0009567F" w:rsidRDefault="0009567F" w:rsidP="0045338C">
      <w:pPr>
        <w:pStyle w:val="ListParagraph"/>
        <w:numPr>
          <w:ilvl w:val="0"/>
          <w:numId w:val="3"/>
        </w:numPr>
        <w:autoSpaceDE w:val="0"/>
        <w:autoSpaceDN w:val="0"/>
        <w:adjustRightInd w:val="0"/>
        <w:spacing w:after="0" w:line="276" w:lineRule="auto"/>
        <w:jc w:val="both"/>
      </w:pPr>
      <w:r>
        <w:t>your signature or that of your attorney</w:t>
      </w:r>
      <w:r w:rsidR="00F2514D">
        <w:t>,</w:t>
      </w:r>
    </w:p>
    <w:p w14:paraId="1392B713" w14:textId="77777777" w:rsidR="00F2514D" w:rsidRDefault="00F2514D" w:rsidP="00F2514D">
      <w:pPr>
        <w:pStyle w:val="ListParagraph"/>
        <w:autoSpaceDE w:val="0"/>
        <w:autoSpaceDN w:val="0"/>
        <w:adjustRightInd w:val="0"/>
        <w:spacing w:after="0" w:line="276" w:lineRule="auto"/>
        <w:jc w:val="both"/>
      </w:pPr>
    </w:p>
    <w:p w14:paraId="1F0CEAB1" w14:textId="0A413B9A" w:rsidR="0009567F" w:rsidRDefault="0009567F" w:rsidP="0045338C">
      <w:pPr>
        <w:autoSpaceDE w:val="0"/>
        <w:autoSpaceDN w:val="0"/>
        <w:adjustRightInd w:val="0"/>
        <w:spacing w:after="0" w:line="276" w:lineRule="auto"/>
        <w:jc w:val="both"/>
      </w:pPr>
      <w:r>
        <w:rPr>
          <w:b/>
          <w:bCs/>
        </w:rPr>
        <w:t xml:space="preserve">The deadline to submit a comment or objection is </w:t>
      </w:r>
      <w:r w:rsidR="00F2514D">
        <w:rPr>
          <w:b/>
          <w:bCs/>
        </w:rPr>
        <w:t>October 20, 2023</w:t>
      </w:r>
      <w:r>
        <w:rPr>
          <w:b/>
          <w:bCs/>
        </w:rPr>
        <w:t>.</w:t>
      </w:r>
      <w:r>
        <w:t xml:space="preserve"> You must mail or email your comment or objection to the </w:t>
      </w:r>
      <w:r w:rsidR="00F36DBE">
        <w:t>Clerk of the Court</w:t>
      </w:r>
      <w:r>
        <w:t xml:space="preserve"> so it is received no later than </w:t>
      </w:r>
      <w:r w:rsidR="00F2514D">
        <w:rPr>
          <w:b/>
          <w:bCs/>
        </w:rPr>
        <w:t>October 20, 2023</w:t>
      </w:r>
      <w:r w:rsidRPr="00B7352B">
        <w:t>.</w:t>
      </w:r>
    </w:p>
    <w:p w14:paraId="2D97C03D" w14:textId="77777777" w:rsidR="0009567F" w:rsidRDefault="0009567F" w:rsidP="0045338C">
      <w:pPr>
        <w:autoSpaceDE w:val="0"/>
        <w:autoSpaceDN w:val="0"/>
        <w:adjustRightInd w:val="0"/>
        <w:spacing w:after="0" w:line="276" w:lineRule="auto"/>
        <w:jc w:val="both"/>
      </w:pPr>
    </w:p>
    <w:p w14:paraId="1435696C" w14:textId="605D2961" w:rsidR="0009567F" w:rsidRDefault="00A32BDB" w:rsidP="0045338C">
      <w:pPr>
        <w:autoSpaceDE w:val="0"/>
        <w:autoSpaceDN w:val="0"/>
        <w:adjustRightInd w:val="0"/>
        <w:spacing w:after="0" w:line="276" w:lineRule="auto"/>
        <w:jc w:val="both"/>
      </w:pPr>
      <w:r>
        <w:t xml:space="preserve">Email: </w:t>
      </w:r>
      <w:hyperlink r:id="rId11" w:history="1">
        <w:r w:rsidRPr="00CF0DA9">
          <w:rPr>
            <w:rStyle w:val="Hyperlink"/>
            <w:u w:val="none"/>
          </w:rPr>
          <w:t>rid_ecf_intake@rid.uscourts.gov</w:t>
        </w:r>
      </w:hyperlink>
    </w:p>
    <w:p w14:paraId="1456A656" w14:textId="6EF059E0" w:rsidR="00A32BDB" w:rsidRDefault="00A32BDB" w:rsidP="00A32BDB">
      <w:pPr>
        <w:autoSpaceDE w:val="0"/>
        <w:autoSpaceDN w:val="0"/>
        <w:adjustRightInd w:val="0"/>
        <w:spacing w:after="0" w:line="276" w:lineRule="auto"/>
        <w:jc w:val="both"/>
      </w:pPr>
      <w:r>
        <w:t>Subject line:</w:t>
      </w:r>
      <w:r w:rsidRPr="00A32BDB">
        <w:t xml:space="preserve"> </w:t>
      </w:r>
      <w:r>
        <w:t>R</w:t>
      </w:r>
      <w:r w:rsidRPr="00A32BDB">
        <w:t xml:space="preserve">e:  </w:t>
      </w:r>
      <w:r w:rsidR="00F2514D" w:rsidRPr="00F2514D">
        <w:rPr>
          <w:i/>
          <w:iCs/>
        </w:rPr>
        <w:t>PLEE v. PPSD</w:t>
      </w:r>
      <w:r w:rsidR="00F2514D">
        <w:t>, 23-</w:t>
      </w:r>
      <w:r w:rsidR="00BE0C4F">
        <w:t>cv-</w:t>
      </w:r>
      <w:r w:rsidR="00F2514D">
        <w:t xml:space="preserve">301, </w:t>
      </w:r>
      <w:r>
        <w:t>F</w:t>
      </w:r>
      <w:r w:rsidRPr="00A32BDB">
        <w:t xml:space="preserve">airness </w:t>
      </w:r>
      <w:r>
        <w:t>H</w:t>
      </w:r>
      <w:r w:rsidRPr="00A32BDB">
        <w:t>earing</w:t>
      </w:r>
    </w:p>
    <w:p w14:paraId="656E1F64" w14:textId="77777777" w:rsidR="00B7352B" w:rsidRDefault="00B7352B" w:rsidP="00B7352B">
      <w:pPr>
        <w:autoSpaceDE w:val="0"/>
        <w:autoSpaceDN w:val="0"/>
        <w:adjustRightInd w:val="0"/>
        <w:spacing w:after="0" w:line="276" w:lineRule="auto"/>
        <w:jc w:val="both"/>
      </w:pPr>
    </w:p>
    <w:p w14:paraId="6D01D499" w14:textId="7A45DE4D" w:rsidR="00B7352B" w:rsidRDefault="00B7352B" w:rsidP="00B7352B">
      <w:pPr>
        <w:autoSpaceDE w:val="0"/>
        <w:autoSpaceDN w:val="0"/>
        <w:adjustRightInd w:val="0"/>
        <w:spacing w:after="0" w:line="276" w:lineRule="auto"/>
        <w:jc w:val="both"/>
      </w:pPr>
      <w:r>
        <w:t>Clerk of the Court</w:t>
      </w:r>
    </w:p>
    <w:p w14:paraId="601A0D7A" w14:textId="2404C529" w:rsidR="0009567F" w:rsidRDefault="0009567F" w:rsidP="0045338C">
      <w:pPr>
        <w:autoSpaceDE w:val="0"/>
        <w:autoSpaceDN w:val="0"/>
        <w:adjustRightInd w:val="0"/>
        <w:spacing w:after="0" w:line="276" w:lineRule="auto"/>
        <w:jc w:val="both"/>
      </w:pPr>
      <w:r>
        <w:t>U.S. District Court for the District of Rhode Island</w:t>
      </w:r>
    </w:p>
    <w:p w14:paraId="6283F8D4" w14:textId="77777777" w:rsidR="0009567F" w:rsidRDefault="0009567F" w:rsidP="0045338C">
      <w:pPr>
        <w:autoSpaceDE w:val="0"/>
        <w:autoSpaceDN w:val="0"/>
        <w:adjustRightInd w:val="0"/>
        <w:spacing w:after="0" w:line="276" w:lineRule="auto"/>
        <w:jc w:val="both"/>
      </w:pPr>
      <w:r>
        <w:t>Federal Building and Courthouse</w:t>
      </w:r>
    </w:p>
    <w:p w14:paraId="7BEDD25A" w14:textId="77777777" w:rsidR="0009567F" w:rsidRDefault="0009567F" w:rsidP="0045338C">
      <w:pPr>
        <w:autoSpaceDE w:val="0"/>
        <w:autoSpaceDN w:val="0"/>
        <w:adjustRightInd w:val="0"/>
        <w:spacing w:after="0" w:line="276" w:lineRule="auto"/>
        <w:jc w:val="both"/>
      </w:pPr>
      <w:r>
        <w:t>One Exchange Terrace</w:t>
      </w:r>
    </w:p>
    <w:p w14:paraId="59B2C148" w14:textId="0F107813" w:rsidR="0009567F" w:rsidRDefault="0009567F" w:rsidP="0045338C">
      <w:pPr>
        <w:autoSpaceDE w:val="0"/>
        <w:autoSpaceDN w:val="0"/>
        <w:adjustRightInd w:val="0"/>
        <w:spacing w:after="0" w:line="276" w:lineRule="auto"/>
        <w:jc w:val="both"/>
      </w:pPr>
      <w:r>
        <w:t>Providence, RI 02903</w:t>
      </w:r>
    </w:p>
    <w:p w14:paraId="05DB17CB" w14:textId="412C84A3" w:rsidR="0009567F" w:rsidRDefault="0009567F" w:rsidP="0045338C">
      <w:pPr>
        <w:autoSpaceDE w:val="0"/>
        <w:autoSpaceDN w:val="0"/>
        <w:adjustRightInd w:val="0"/>
        <w:spacing w:after="0" w:line="276" w:lineRule="auto"/>
        <w:jc w:val="both"/>
      </w:pPr>
    </w:p>
    <w:p w14:paraId="279C7784" w14:textId="16278BA2" w:rsidR="00324983" w:rsidRPr="00D8723D" w:rsidRDefault="00F36DBE" w:rsidP="0045338C">
      <w:pPr>
        <w:jc w:val="both"/>
      </w:pPr>
      <w:r>
        <w:t xml:space="preserve">Please also </w:t>
      </w:r>
      <w:r w:rsidR="0009567F" w:rsidRPr="0009567F">
        <w:t xml:space="preserve">provide a copy of </w:t>
      </w:r>
      <w:r>
        <w:t xml:space="preserve">your comment or </w:t>
      </w:r>
      <w:r w:rsidR="0009567F" w:rsidRPr="0009567F">
        <w:t>objection by mail or email to counsel for Plaintiffs (</w:t>
      </w:r>
      <w:hyperlink r:id="rId12" w:history="1">
        <w:r w:rsidR="00217051" w:rsidRPr="002B5E38">
          <w:rPr>
            <w:rStyle w:val="Hyperlink"/>
          </w:rPr>
          <w:t>esaideman@yahoo.com</w:t>
        </w:r>
      </w:hyperlink>
      <w:r w:rsidR="00217051">
        <w:t xml:space="preserve"> or</w:t>
      </w:r>
      <w:r w:rsidR="00E22477">
        <w:t xml:space="preserve"> </w:t>
      </w:r>
      <w:r w:rsidR="00133D9F" w:rsidRPr="008038DB">
        <w:t>Ellen Saideman</w:t>
      </w:r>
      <w:r w:rsidR="00133D9F">
        <w:t xml:space="preserve">, </w:t>
      </w:r>
      <w:r w:rsidR="00133D9F" w:rsidRPr="008038DB">
        <w:t>7 Henry Drive</w:t>
      </w:r>
      <w:r w:rsidR="00133D9F">
        <w:t xml:space="preserve">, </w:t>
      </w:r>
      <w:r w:rsidR="00133D9F" w:rsidRPr="008038DB">
        <w:t>Barrington, RI  02806</w:t>
      </w:r>
      <w:r w:rsidR="0009567F" w:rsidRPr="003E3FD3">
        <w:t>) and counsel for Defendants</w:t>
      </w:r>
      <w:r w:rsidR="00035FDC">
        <w:t xml:space="preserve"> (</w:t>
      </w:r>
      <w:hyperlink r:id="rId13" w:history="1">
        <w:r w:rsidR="00035FDC" w:rsidRPr="004F5982">
          <w:rPr>
            <w:rStyle w:val="Hyperlink"/>
          </w:rPr>
          <w:t>Anthony.Cottone@ride.ri.gov</w:t>
        </w:r>
      </w:hyperlink>
      <w:r w:rsidR="00035FDC">
        <w:t xml:space="preserve"> or Ant</w:t>
      </w:r>
      <w:r w:rsidR="00BE0C4F">
        <w:t>h</w:t>
      </w:r>
      <w:r w:rsidR="00035FDC">
        <w:t xml:space="preserve">ony Cottone, Chief Legal Counsel, RI Department of Education, 225 Westminster Street, Providence, </w:t>
      </w:r>
      <w:r w:rsidR="00035FDC" w:rsidRPr="00035FDC">
        <w:t>RI  02903</w:t>
      </w:r>
      <w:r w:rsidR="003E73A9" w:rsidRPr="00035FDC">
        <w:t xml:space="preserve">) </w:t>
      </w:r>
      <w:r w:rsidR="0009567F" w:rsidRPr="00035FDC">
        <w:t xml:space="preserve">at the time </w:t>
      </w:r>
      <w:r w:rsidR="00865F9A" w:rsidRPr="00035FDC">
        <w:t xml:space="preserve">you send it to </w:t>
      </w:r>
      <w:r w:rsidR="0009567F" w:rsidRPr="00035FDC">
        <w:t>the Court.</w:t>
      </w:r>
    </w:p>
    <w:p w14:paraId="45EAAA43" w14:textId="68F46A1F" w:rsidR="00616BFD" w:rsidRDefault="00F36DBE" w:rsidP="009D6948">
      <w:pPr>
        <w:autoSpaceDE w:val="0"/>
        <w:autoSpaceDN w:val="0"/>
        <w:adjustRightInd w:val="0"/>
        <w:spacing w:after="0" w:line="276" w:lineRule="auto"/>
      </w:pPr>
      <w:r>
        <w:lastRenderedPageBreak/>
        <w:t xml:space="preserve">If you comment on or object to the Proposed Settlement, you should explain </w:t>
      </w:r>
      <w:r w:rsidR="008D5962">
        <w:t>your r</w:t>
      </w:r>
      <w:r w:rsidR="00324983">
        <w:t>eason</w:t>
      </w:r>
      <w:r w:rsidR="008D5962">
        <w:t xml:space="preserve"> for doing so. </w:t>
      </w:r>
      <w:r w:rsidR="00324983">
        <w:t>The Court may reject any comments or objections that it deems frivolous or that are made for an improper purpose. You are not required to submit a comment or objection</w:t>
      </w:r>
      <w:r w:rsidR="008D5962">
        <w:t xml:space="preserve">. </w:t>
      </w:r>
      <w:r w:rsidR="00324983">
        <w:t>Class Counsel will still represent the collective interests of the Class</w:t>
      </w:r>
      <w:r w:rsidR="00CD15E1">
        <w:t>, both the Evaluation Subclass and the Services Subclass</w:t>
      </w:r>
      <w:r w:rsidR="00324983">
        <w:t>. If you choose not to submit a comment or objection, you will waive your right to be heard individually at the Fairness Hearing on whether to approve the Proposed Settlement and any right of appeal that you may have.</w:t>
      </w:r>
      <w:r w:rsidR="005A1AD1">
        <w:t xml:space="preserve"> </w:t>
      </w:r>
      <w:r w:rsidR="005A1AD1" w:rsidRPr="00E95EFD">
        <w:rPr>
          <w:b/>
          <w:bCs/>
        </w:rPr>
        <w:t xml:space="preserve">Anyone who wants to speak at the Fairness Hearing needs to notify the Court that they want to </w:t>
      </w:r>
      <w:r w:rsidR="00C57F0C" w:rsidRPr="00E95EFD">
        <w:rPr>
          <w:b/>
          <w:bCs/>
        </w:rPr>
        <w:t>speak</w:t>
      </w:r>
      <w:r w:rsidR="005A1AD1" w:rsidRPr="00E95EFD">
        <w:rPr>
          <w:b/>
          <w:bCs/>
        </w:rPr>
        <w:t xml:space="preserve"> in their comment or objection.</w:t>
      </w:r>
      <w:r w:rsidR="005A1AD1">
        <w:t xml:space="preserve"> </w:t>
      </w:r>
      <w:r w:rsidR="00C57F0C">
        <w:t>If you do request to speak at the hearing</w:t>
      </w:r>
      <w:r w:rsidR="008849AC">
        <w:t xml:space="preserve">, </w:t>
      </w:r>
      <w:r w:rsidR="00C57F0C">
        <w:t>you will be given information about how to appear over Zoom.</w:t>
      </w:r>
    </w:p>
    <w:p w14:paraId="4D47AAEC" w14:textId="77777777" w:rsidR="00C57F0C" w:rsidRDefault="00C57F0C" w:rsidP="009D6948">
      <w:pPr>
        <w:autoSpaceDE w:val="0"/>
        <w:autoSpaceDN w:val="0"/>
        <w:adjustRightInd w:val="0"/>
        <w:spacing w:after="0" w:line="276" w:lineRule="auto"/>
      </w:pPr>
    </w:p>
    <w:p w14:paraId="117BF038" w14:textId="4EA7BC18" w:rsidR="009D6948" w:rsidRDefault="009D6948" w:rsidP="0009567F">
      <w:pPr>
        <w:autoSpaceDE w:val="0"/>
        <w:autoSpaceDN w:val="0"/>
        <w:adjustRightInd w:val="0"/>
        <w:spacing w:after="0" w:line="276" w:lineRule="auto"/>
        <w:jc w:val="center"/>
        <w:rPr>
          <w:b/>
          <w:bCs/>
          <w:u w:val="single"/>
        </w:rPr>
      </w:pPr>
      <w:r w:rsidRPr="0009567F">
        <w:rPr>
          <w:b/>
          <w:bCs/>
          <w:u w:val="single"/>
        </w:rPr>
        <w:t>Fairness Hearing</w:t>
      </w:r>
    </w:p>
    <w:p w14:paraId="13E7BAE4" w14:textId="77777777" w:rsidR="0009567F" w:rsidRPr="0009567F" w:rsidRDefault="0009567F" w:rsidP="0009567F">
      <w:pPr>
        <w:autoSpaceDE w:val="0"/>
        <w:autoSpaceDN w:val="0"/>
        <w:adjustRightInd w:val="0"/>
        <w:spacing w:after="0" w:line="276" w:lineRule="auto"/>
        <w:jc w:val="center"/>
        <w:rPr>
          <w:b/>
          <w:bCs/>
          <w:u w:val="single"/>
        </w:rPr>
      </w:pPr>
    </w:p>
    <w:p w14:paraId="09636490" w14:textId="039810FD" w:rsidR="0009567F" w:rsidRDefault="009D6948" w:rsidP="0009567F">
      <w:pPr>
        <w:autoSpaceDE w:val="0"/>
        <w:autoSpaceDN w:val="0"/>
        <w:adjustRightInd w:val="0"/>
        <w:spacing w:after="0" w:line="276" w:lineRule="auto"/>
        <w:jc w:val="both"/>
      </w:pPr>
      <w:r w:rsidRPr="0009567F">
        <w:rPr>
          <w:b/>
          <w:bCs/>
        </w:rPr>
        <w:t>14. What is the Fairness Hearing?</w:t>
      </w:r>
      <w:r w:rsidR="0009567F">
        <w:rPr>
          <w:b/>
          <w:bCs/>
        </w:rPr>
        <w:t xml:space="preserve"> </w:t>
      </w:r>
      <w:r w:rsidR="0009567F" w:rsidRPr="0009567F">
        <w:t>The Fairness Hearing is a session of the Court during which the Court will hear arguments from the lawyers for</w:t>
      </w:r>
      <w:r w:rsidR="0009567F">
        <w:t xml:space="preserve"> </w:t>
      </w:r>
      <w:r w:rsidR="0009567F" w:rsidRPr="0009567F">
        <w:t xml:space="preserve">the parties, and possibly from </w:t>
      </w:r>
      <w:r w:rsidR="00260D93">
        <w:t xml:space="preserve">parents of </w:t>
      </w:r>
      <w:r w:rsidR="0009567F" w:rsidRPr="0009567F">
        <w:t>Class Members</w:t>
      </w:r>
      <w:r w:rsidR="00CD15E1">
        <w:t xml:space="preserve"> (members of the Evaluation Subclass and/or the Services Subclass)</w:t>
      </w:r>
      <w:r w:rsidR="0009567F" w:rsidRPr="0009567F">
        <w:t>, on whether the Court should approve the Proposed Settlement.</w:t>
      </w:r>
      <w:r w:rsidR="0009567F">
        <w:t xml:space="preserve"> </w:t>
      </w:r>
      <w:r w:rsidR="0009567F" w:rsidRPr="0009567F">
        <w:t xml:space="preserve">At this hearing, the Court will </w:t>
      </w:r>
      <w:r w:rsidR="00C57F0C">
        <w:t>decide</w:t>
      </w:r>
      <w:r w:rsidR="00C57F0C" w:rsidRPr="0009567F">
        <w:t xml:space="preserve"> </w:t>
      </w:r>
      <w:r w:rsidR="0009567F" w:rsidRPr="0009567F">
        <w:t>whether the Proposed Settlement is fair, reasonable, and adequate. If</w:t>
      </w:r>
      <w:r w:rsidR="0009567F">
        <w:t xml:space="preserve"> </w:t>
      </w:r>
      <w:r w:rsidR="0009567F" w:rsidRPr="0009567F">
        <w:t>there are objections, the Court will consider them. The Court may or may not choose to hear testimony and</w:t>
      </w:r>
      <w:r w:rsidR="0009567F">
        <w:t xml:space="preserve"> </w:t>
      </w:r>
      <w:r w:rsidR="0009567F" w:rsidRPr="0009567F">
        <w:t>receive additional evidence to help the Court make its decision.</w:t>
      </w:r>
    </w:p>
    <w:p w14:paraId="3E1BA64B" w14:textId="77777777" w:rsidR="0009567F" w:rsidRPr="0009567F" w:rsidRDefault="0009567F" w:rsidP="0009567F">
      <w:pPr>
        <w:autoSpaceDE w:val="0"/>
        <w:autoSpaceDN w:val="0"/>
        <w:adjustRightInd w:val="0"/>
        <w:spacing w:after="0" w:line="276" w:lineRule="auto"/>
        <w:jc w:val="both"/>
      </w:pPr>
    </w:p>
    <w:p w14:paraId="5ABB590D" w14:textId="45C75EB7" w:rsidR="009D6948" w:rsidRDefault="0009567F" w:rsidP="0009567F">
      <w:pPr>
        <w:autoSpaceDE w:val="0"/>
        <w:autoSpaceDN w:val="0"/>
        <w:adjustRightInd w:val="0"/>
        <w:spacing w:after="0" w:line="276" w:lineRule="auto"/>
        <w:jc w:val="both"/>
      </w:pPr>
      <w:r w:rsidRPr="0009567F">
        <w:t>After the Fairness Hearing, the Court will decide whether to approve the Proposed Settlement. There is no</w:t>
      </w:r>
      <w:r>
        <w:t xml:space="preserve"> </w:t>
      </w:r>
      <w:r w:rsidRPr="0009567F">
        <w:t>specific deadline for the Court to issue its decision.</w:t>
      </w:r>
    </w:p>
    <w:p w14:paraId="0C8979A9" w14:textId="77777777" w:rsidR="0009567F" w:rsidRPr="0009567F" w:rsidRDefault="0009567F" w:rsidP="0009567F">
      <w:pPr>
        <w:autoSpaceDE w:val="0"/>
        <w:autoSpaceDN w:val="0"/>
        <w:adjustRightInd w:val="0"/>
        <w:spacing w:after="0" w:line="276" w:lineRule="auto"/>
        <w:jc w:val="both"/>
      </w:pPr>
    </w:p>
    <w:p w14:paraId="4AAB94E3" w14:textId="3EA07793" w:rsidR="00324983" w:rsidRDefault="009D6948" w:rsidP="009D6948">
      <w:pPr>
        <w:autoSpaceDE w:val="0"/>
        <w:autoSpaceDN w:val="0"/>
        <w:adjustRightInd w:val="0"/>
        <w:spacing w:after="0" w:line="276" w:lineRule="auto"/>
      </w:pPr>
      <w:r w:rsidRPr="00324983">
        <w:rPr>
          <w:b/>
          <w:bCs/>
        </w:rPr>
        <w:t>15. When and Where will it Occur</w:t>
      </w:r>
      <w:r w:rsidRPr="00B7352B">
        <w:rPr>
          <w:b/>
          <w:bCs/>
        </w:rPr>
        <w:t>?</w:t>
      </w:r>
      <w:r w:rsidR="00324983" w:rsidRPr="00B7352B">
        <w:t xml:space="preserve"> The Fairness Hearing will take place on </w:t>
      </w:r>
      <w:r w:rsidR="00631C78">
        <w:t>November 2, 2023</w:t>
      </w:r>
      <w:r w:rsidR="00324983" w:rsidRPr="00B7352B">
        <w:rPr>
          <w:b/>
          <w:bCs/>
        </w:rPr>
        <w:t xml:space="preserve"> </w:t>
      </w:r>
      <w:r w:rsidR="00C57F0C">
        <w:rPr>
          <w:b/>
          <w:bCs/>
        </w:rPr>
        <w:t>at</w:t>
      </w:r>
      <w:r w:rsidR="007B2499">
        <w:rPr>
          <w:b/>
          <w:bCs/>
        </w:rPr>
        <w:t xml:space="preserve"> </w:t>
      </w:r>
      <w:r w:rsidR="00892869">
        <w:rPr>
          <w:b/>
          <w:bCs/>
        </w:rPr>
        <w:t>10:00 am</w:t>
      </w:r>
      <w:r w:rsidR="007B2499">
        <w:rPr>
          <w:b/>
          <w:bCs/>
        </w:rPr>
        <w:t xml:space="preserve"> </w:t>
      </w:r>
      <w:r w:rsidR="00133D9F">
        <w:rPr>
          <w:b/>
          <w:bCs/>
        </w:rPr>
        <w:t>by Zoom</w:t>
      </w:r>
      <w:r w:rsidR="003E3FD3" w:rsidRPr="00B7352B">
        <w:t xml:space="preserve">.  </w:t>
      </w:r>
      <w:r w:rsidR="00C57F0C">
        <w:t xml:space="preserve">If you want to speak during the hearing you have to request that in your written comment to the Court and you will be provided with a </w:t>
      </w:r>
      <w:r w:rsidR="008849AC">
        <w:t xml:space="preserve">Zoom </w:t>
      </w:r>
      <w:r w:rsidR="00C57F0C">
        <w:t>link.  If you want to see the hearing but don’t want to speak</w:t>
      </w:r>
      <w:r w:rsidR="008849AC">
        <w:t>,</w:t>
      </w:r>
      <w:r w:rsidR="00C57F0C">
        <w:t xml:space="preserve"> you can get </w:t>
      </w:r>
      <w:r w:rsidR="003E3FD3" w:rsidRPr="00B7352B">
        <w:t xml:space="preserve">the </w:t>
      </w:r>
      <w:r w:rsidR="008D5962" w:rsidRPr="00B7352B">
        <w:t>Z</w:t>
      </w:r>
      <w:r w:rsidR="00324983" w:rsidRPr="00B7352B">
        <w:t>oom link</w:t>
      </w:r>
      <w:r w:rsidR="00C57F0C">
        <w:t xml:space="preserve"> to watch the hearing</w:t>
      </w:r>
      <w:r w:rsidR="003E3FD3" w:rsidRPr="00B7352B">
        <w:t xml:space="preserve">, the week of the hearing, </w:t>
      </w:r>
      <w:r w:rsidR="00C57F0C">
        <w:t>by going to</w:t>
      </w:r>
      <w:r w:rsidR="00324983" w:rsidRPr="00B7352B">
        <w:t xml:space="preserve">: </w:t>
      </w:r>
      <w:r w:rsidR="003E3FD3" w:rsidRPr="00B7352B">
        <w:t xml:space="preserve"> </w:t>
      </w:r>
      <w:hyperlink r:id="rId14" w:history="1">
        <w:r w:rsidR="003E3FD3" w:rsidRPr="00CF0DA9">
          <w:rPr>
            <w:rStyle w:val="Hyperlink"/>
            <w:u w:val="none"/>
          </w:rPr>
          <w:t>https://www.rid.uscourts.gov/public-access-telephonic-and-video-hearings</w:t>
        </w:r>
      </w:hyperlink>
      <w:r w:rsidR="003E3FD3">
        <w:t>.</w:t>
      </w:r>
    </w:p>
    <w:p w14:paraId="2B4BC3C9" w14:textId="77777777" w:rsidR="003E3FD3" w:rsidRPr="00324983" w:rsidRDefault="003E3FD3" w:rsidP="009D6948">
      <w:pPr>
        <w:autoSpaceDE w:val="0"/>
        <w:autoSpaceDN w:val="0"/>
        <w:adjustRightInd w:val="0"/>
        <w:spacing w:after="0" w:line="276" w:lineRule="auto"/>
      </w:pPr>
    </w:p>
    <w:p w14:paraId="19D71D9D" w14:textId="4A7A0908" w:rsidR="009D6948" w:rsidRDefault="009D6948" w:rsidP="00324983">
      <w:pPr>
        <w:autoSpaceDE w:val="0"/>
        <w:autoSpaceDN w:val="0"/>
        <w:adjustRightInd w:val="0"/>
        <w:spacing w:after="0" w:line="276" w:lineRule="auto"/>
        <w:jc w:val="both"/>
      </w:pPr>
      <w:r w:rsidRPr="00324983">
        <w:rPr>
          <w:b/>
          <w:bCs/>
        </w:rPr>
        <w:t>16. Do I Have to Attend the Fairness Hearing?</w:t>
      </w:r>
      <w:r w:rsidR="00324983">
        <w:t xml:space="preserve"> No. Class Counsel will answer any questions that the Court has and will make arguments on behalf of the entire Class</w:t>
      </w:r>
      <w:r w:rsidR="00631C78">
        <w:t xml:space="preserve">, including both the Evaluation Subclass and the Services </w:t>
      </w:r>
      <w:r w:rsidR="009F2B58">
        <w:t>Subclass.</w:t>
      </w:r>
      <w:r w:rsidR="00324983">
        <w:t xml:space="preserve"> Even though you are not required to attend, you may </w:t>
      </w:r>
      <w:r w:rsidR="008D5962">
        <w:t xml:space="preserve">participate in </w:t>
      </w:r>
      <w:r w:rsidR="00324983">
        <w:t xml:space="preserve">the hearing. If you send a comment or an objection, you do not have to attend the hearing. As long as you send your comment or objection according to the requirements </w:t>
      </w:r>
      <w:r w:rsidR="00C57F0C">
        <w:t>explained in</w:t>
      </w:r>
      <w:r w:rsidR="00324983">
        <w:t xml:space="preserve"> Question 13, the Court will consider it. You may also pay your own lawyer to </w:t>
      </w:r>
      <w:r w:rsidR="008D5962">
        <w:t>participate</w:t>
      </w:r>
      <w:r w:rsidR="00324983">
        <w:t>, but it is not necessary</w:t>
      </w:r>
      <w:r w:rsidR="00C57F0C">
        <w:t xml:space="preserve"> to hire a separate lawyer</w:t>
      </w:r>
      <w:r w:rsidR="008849AC">
        <w:t>.  Y</w:t>
      </w:r>
      <w:r w:rsidR="00C57F0C">
        <w:t>ou can submit a comment with or without your own separate lawyer</w:t>
      </w:r>
      <w:r w:rsidR="00324983">
        <w:t>.</w:t>
      </w:r>
    </w:p>
    <w:p w14:paraId="09C04BD8" w14:textId="77777777" w:rsidR="00324983" w:rsidRDefault="00324983" w:rsidP="00324983">
      <w:pPr>
        <w:autoSpaceDE w:val="0"/>
        <w:autoSpaceDN w:val="0"/>
        <w:adjustRightInd w:val="0"/>
        <w:spacing w:after="0" w:line="276" w:lineRule="auto"/>
        <w:jc w:val="both"/>
      </w:pPr>
    </w:p>
    <w:p w14:paraId="6C97C156" w14:textId="57D1BB35" w:rsidR="009D6948" w:rsidRDefault="009D6948" w:rsidP="0045338C">
      <w:pPr>
        <w:autoSpaceDE w:val="0"/>
        <w:autoSpaceDN w:val="0"/>
        <w:adjustRightInd w:val="0"/>
        <w:spacing w:after="0" w:line="276" w:lineRule="auto"/>
        <w:jc w:val="both"/>
      </w:pPr>
      <w:r w:rsidRPr="00324983">
        <w:rPr>
          <w:b/>
          <w:bCs/>
        </w:rPr>
        <w:lastRenderedPageBreak/>
        <w:t>17. May I Speak at the Fairness Hearing?</w:t>
      </w:r>
      <w:r w:rsidR="00324983">
        <w:t xml:space="preserve"> You and/or your attorney may ask the Court’s permission to speak at the hearing concerning the Proposed Settlement. To do so, you must send a notice that you would like to speak by </w:t>
      </w:r>
      <w:r w:rsidR="00AD3A37">
        <w:rPr>
          <w:b/>
          <w:bCs/>
        </w:rPr>
        <w:t xml:space="preserve">October 20, 2023. </w:t>
      </w:r>
      <w:r w:rsidR="00324983">
        <w:t xml:space="preserve">The required </w:t>
      </w:r>
      <w:r w:rsidR="00C57F0C">
        <w:t>information you need to provide if you want</w:t>
      </w:r>
      <w:r w:rsidR="00324983">
        <w:t xml:space="preserve"> to speak at the Fairness Hearing is outlined in </w:t>
      </w:r>
      <w:r w:rsidR="00642025">
        <w:t xml:space="preserve">the </w:t>
      </w:r>
      <w:r w:rsidR="00324983">
        <w:t>answer to Question l3.</w:t>
      </w:r>
    </w:p>
    <w:p w14:paraId="5DFA16D1" w14:textId="77777777" w:rsidR="00324983" w:rsidRDefault="00324983" w:rsidP="00324983">
      <w:pPr>
        <w:autoSpaceDE w:val="0"/>
        <w:autoSpaceDN w:val="0"/>
        <w:adjustRightInd w:val="0"/>
        <w:spacing w:after="0" w:line="276" w:lineRule="auto"/>
      </w:pPr>
    </w:p>
    <w:p w14:paraId="14E0EE04" w14:textId="38B89C7D" w:rsidR="009D6948" w:rsidRDefault="009D6948" w:rsidP="00324983">
      <w:pPr>
        <w:autoSpaceDE w:val="0"/>
        <w:autoSpaceDN w:val="0"/>
        <w:adjustRightInd w:val="0"/>
        <w:spacing w:after="0" w:line="276" w:lineRule="auto"/>
        <w:jc w:val="center"/>
        <w:rPr>
          <w:b/>
          <w:bCs/>
          <w:u w:val="single"/>
        </w:rPr>
      </w:pPr>
      <w:r w:rsidRPr="00324983">
        <w:rPr>
          <w:b/>
          <w:bCs/>
          <w:u w:val="single"/>
        </w:rPr>
        <w:t xml:space="preserve">If You </w:t>
      </w:r>
      <w:r w:rsidR="008D5962">
        <w:rPr>
          <w:b/>
          <w:bCs/>
          <w:u w:val="single"/>
        </w:rPr>
        <w:t>D</w:t>
      </w:r>
      <w:r w:rsidRPr="00324983">
        <w:rPr>
          <w:b/>
          <w:bCs/>
          <w:u w:val="single"/>
        </w:rPr>
        <w:t>o Nothing</w:t>
      </w:r>
    </w:p>
    <w:p w14:paraId="612513DC" w14:textId="77777777" w:rsidR="00324983" w:rsidRPr="00324983" w:rsidRDefault="00324983" w:rsidP="00324983">
      <w:pPr>
        <w:autoSpaceDE w:val="0"/>
        <w:autoSpaceDN w:val="0"/>
        <w:adjustRightInd w:val="0"/>
        <w:spacing w:after="0" w:line="276" w:lineRule="auto"/>
        <w:jc w:val="center"/>
        <w:rPr>
          <w:b/>
          <w:bCs/>
          <w:u w:val="single"/>
        </w:rPr>
      </w:pPr>
    </w:p>
    <w:p w14:paraId="1417C6FA" w14:textId="1C924FC2" w:rsidR="009D6948" w:rsidRDefault="009D6948" w:rsidP="00324983">
      <w:pPr>
        <w:autoSpaceDE w:val="0"/>
        <w:autoSpaceDN w:val="0"/>
        <w:adjustRightInd w:val="0"/>
        <w:spacing w:after="0" w:line="276" w:lineRule="auto"/>
        <w:jc w:val="both"/>
      </w:pPr>
      <w:r w:rsidRPr="00324983">
        <w:rPr>
          <w:b/>
          <w:bCs/>
        </w:rPr>
        <w:t>18. What happens if I don’t do anything?</w:t>
      </w:r>
      <w:r w:rsidR="00324983" w:rsidRPr="00324983">
        <w:t xml:space="preserve"> </w:t>
      </w:r>
      <w:r w:rsidR="008D5962">
        <w:t>If you</w:t>
      </w:r>
      <w:r w:rsidR="00260D93">
        <w:t>r child is</w:t>
      </w:r>
      <w:r w:rsidR="008D5962">
        <w:t xml:space="preserve"> </w:t>
      </w:r>
      <w:r w:rsidR="00324983" w:rsidRPr="00324983">
        <w:t>a Class Member</w:t>
      </w:r>
      <w:r w:rsidR="008D5962">
        <w:t>, you</w:t>
      </w:r>
      <w:r w:rsidR="00260D93">
        <w:t>r child</w:t>
      </w:r>
      <w:r w:rsidR="008D5962">
        <w:t xml:space="preserve"> </w:t>
      </w:r>
      <w:r w:rsidR="00324983" w:rsidRPr="00324983">
        <w:t>will be included in the Proposed Settlement if it is approved. See Question 9 for more information.</w:t>
      </w:r>
      <w:r w:rsidR="00324983">
        <w:t xml:space="preserve"> </w:t>
      </w:r>
    </w:p>
    <w:p w14:paraId="2A2F044B" w14:textId="77777777" w:rsidR="00324983" w:rsidRPr="00324983" w:rsidRDefault="00324983" w:rsidP="00324983">
      <w:pPr>
        <w:autoSpaceDE w:val="0"/>
        <w:autoSpaceDN w:val="0"/>
        <w:adjustRightInd w:val="0"/>
        <w:spacing w:after="0" w:line="276" w:lineRule="auto"/>
        <w:jc w:val="both"/>
      </w:pPr>
    </w:p>
    <w:p w14:paraId="6F392F26" w14:textId="68C47474" w:rsidR="009D6948" w:rsidRPr="00324983" w:rsidRDefault="009D6948" w:rsidP="00324983">
      <w:pPr>
        <w:autoSpaceDE w:val="0"/>
        <w:autoSpaceDN w:val="0"/>
        <w:adjustRightInd w:val="0"/>
        <w:spacing w:after="0" w:line="276" w:lineRule="auto"/>
        <w:jc w:val="center"/>
        <w:rPr>
          <w:b/>
          <w:bCs/>
          <w:u w:val="single"/>
        </w:rPr>
      </w:pPr>
      <w:r w:rsidRPr="00324983">
        <w:rPr>
          <w:b/>
          <w:bCs/>
          <w:u w:val="single"/>
        </w:rPr>
        <w:t>More Information</w:t>
      </w:r>
    </w:p>
    <w:p w14:paraId="53B483B8" w14:textId="77777777" w:rsidR="00324983" w:rsidRPr="006B79C6" w:rsidRDefault="00324983" w:rsidP="009D6948">
      <w:pPr>
        <w:autoSpaceDE w:val="0"/>
        <w:autoSpaceDN w:val="0"/>
        <w:adjustRightInd w:val="0"/>
        <w:spacing w:after="0" w:line="276" w:lineRule="auto"/>
        <w:rPr>
          <w:b/>
          <w:bCs/>
        </w:rPr>
      </w:pPr>
    </w:p>
    <w:p w14:paraId="7FD2A5D5" w14:textId="66939FC4" w:rsidR="009D6948" w:rsidRPr="00324983" w:rsidRDefault="009D6948" w:rsidP="008B5FCA">
      <w:pPr>
        <w:autoSpaceDE w:val="0"/>
        <w:autoSpaceDN w:val="0"/>
        <w:adjustRightInd w:val="0"/>
        <w:spacing w:after="240" w:line="240" w:lineRule="auto"/>
        <w:jc w:val="both"/>
      </w:pPr>
      <w:r w:rsidRPr="00324983">
        <w:rPr>
          <w:b/>
          <w:bCs/>
        </w:rPr>
        <w:t>19. Where can I get more information?</w:t>
      </w:r>
      <w:r w:rsidR="00324983">
        <w:rPr>
          <w:b/>
          <w:bCs/>
        </w:rPr>
        <w:t xml:space="preserve"> </w:t>
      </w:r>
      <w:r w:rsidR="008B5FCA" w:rsidRPr="008B5FCA">
        <w:rPr>
          <w:color w:val="000000"/>
        </w:rPr>
        <w:t xml:space="preserve">The terms of the </w:t>
      </w:r>
      <w:r w:rsidR="00466394">
        <w:rPr>
          <w:color w:val="000000"/>
        </w:rPr>
        <w:t>P</w:t>
      </w:r>
      <w:r w:rsidR="008B5FCA" w:rsidRPr="008B5FCA">
        <w:rPr>
          <w:color w:val="000000"/>
        </w:rPr>
        <w:t xml:space="preserve">roposed </w:t>
      </w:r>
      <w:r w:rsidR="00466394">
        <w:rPr>
          <w:color w:val="000000"/>
        </w:rPr>
        <w:t>S</w:t>
      </w:r>
      <w:r w:rsidR="008B5FCA" w:rsidRPr="008B5FCA">
        <w:rPr>
          <w:color w:val="000000"/>
        </w:rPr>
        <w:t xml:space="preserve">ettlement are only summarized in this notice.  For the precise and full terms and conditions of the Proposed Settlement, please see the </w:t>
      </w:r>
      <w:r w:rsidR="008B5FCA" w:rsidRPr="008B5FCA">
        <w:t xml:space="preserve">Settlement Terms </w:t>
      </w:r>
      <w:r w:rsidR="0055334E">
        <w:t xml:space="preserve">posted at the RIDE website at </w:t>
      </w:r>
      <w:hyperlink r:id="rId15" w:history="1">
        <w:r w:rsidR="00F23027" w:rsidRPr="00424929">
          <w:rPr>
            <w:rStyle w:val="Hyperlink"/>
            <w:b/>
            <w:bCs/>
          </w:rPr>
          <w:t>https://ride.ri.gov/</w:t>
        </w:r>
      </w:hyperlink>
      <w:r w:rsidR="00F23027">
        <w:rPr>
          <w:b/>
          <w:bCs/>
        </w:rPr>
        <w:t xml:space="preserve">, </w:t>
      </w:r>
      <w:r w:rsidR="0055334E">
        <w:t xml:space="preserve">the PPSD website at </w:t>
      </w:r>
      <w:hyperlink r:id="rId16" w:history="1">
        <w:r w:rsidR="00F23027" w:rsidRPr="00424929">
          <w:rPr>
            <w:rStyle w:val="Hyperlink"/>
            <w:b/>
            <w:bCs/>
          </w:rPr>
          <w:t>https://www.providenceschools.org/</w:t>
        </w:r>
      </w:hyperlink>
      <w:r w:rsidR="00F23027">
        <w:rPr>
          <w:b/>
          <w:bCs/>
        </w:rPr>
        <w:t xml:space="preserve">, </w:t>
      </w:r>
      <w:r w:rsidR="008B5FCA">
        <w:t>and the websites of</w:t>
      </w:r>
      <w:r w:rsidR="00CE574B">
        <w:t xml:space="preserve"> the R. I. </w:t>
      </w:r>
      <w:r w:rsidR="008B5FCA">
        <w:t xml:space="preserve"> </w:t>
      </w:r>
      <w:r w:rsidR="0055334E">
        <w:t>Center for</w:t>
      </w:r>
      <w:r w:rsidR="008B5FCA">
        <w:t xml:space="preserve"> Justice</w:t>
      </w:r>
      <w:r w:rsidR="00B7352B">
        <w:t xml:space="preserve"> </w:t>
      </w:r>
      <w:hyperlink r:id="rId17" w:history="1">
        <w:r w:rsidR="00F23027" w:rsidRPr="00424929">
          <w:rPr>
            <w:rStyle w:val="Hyperlink"/>
            <w:b/>
            <w:bCs/>
          </w:rPr>
          <w:t>https://centerforjustice.org/</w:t>
        </w:r>
      </w:hyperlink>
      <w:r w:rsidR="00F23027">
        <w:rPr>
          <w:b/>
          <w:bCs/>
        </w:rPr>
        <w:t xml:space="preserve"> </w:t>
      </w:r>
      <w:r w:rsidR="0055334E">
        <w:t>and</w:t>
      </w:r>
      <w:r w:rsidR="00A32BDB">
        <w:t xml:space="preserve"> </w:t>
      </w:r>
      <w:r w:rsidR="008B5FCA">
        <w:t>the ACLU of Rhode Island</w:t>
      </w:r>
      <w:r w:rsidR="00B83B17">
        <w:t xml:space="preserve"> </w:t>
      </w:r>
      <w:r w:rsidR="000603E7">
        <w:t xml:space="preserve">at </w:t>
      </w:r>
      <w:hyperlink r:id="rId18" w:history="1">
        <w:r w:rsidR="00F23027" w:rsidRPr="00424929">
          <w:rPr>
            <w:rStyle w:val="Hyperlink"/>
            <w:b/>
            <w:bCs/>
          </w:rPr>
          <w:t>https://www.riaclu.org/</w:t>
        </w:r>
      </w:hyperlink>
      <w:r w:rsidR="0055334E">
        <w:t>.</w:t>
      </w:r>
      <w:r w:rsidR="00F23027">
        <w:t xml:space="preserve"> </w:t>
      </w:r>
    </w:p>
    <w:p w14:paraId="2F4B258A" w14:textId="0AC78B4C" w:rsidR="008D5962" w:rsidRDefault="009D6948" w:rsidP="00324983">
      <w:pPr>
        <w:autoSpaceDE w:val="0"/>
        <w:autoSpaceDN w:val="0"/>
        <w:adjustRightInd w:val="0"/>
        <w:spacing w:after="0" w:line="276" w:lineRule="auto"/>
        <w:jc w:val="both"/>
      </w:pPr>
      <w:r w:rsidRPr="00324983">
        <w:rPr>
          <w:b/>
          <w:bCs/>
        </w:rPr>
        <w:t>20. What happens after the Fairness Hearing</w:t>
      </w:r>
      <w:r w:rsidRPr="004934D3">
        <w:rPr>
          <w:b/>
          <w:bCs/>
        </w:rPr>
        <w:t>?</w:t>
      </w:r>
      <w:r w:rsidR="00324983" w:rsidRPr="004934D3">
        <w:t xml:space="preserve"> If the Court approves the </w:t>
      </w:r>
      <w:r w:rsidR="00642025" w:rsidRPr="004934D3">
        <w:t>P</w:t>
      </w:r>
      <w:r w:rsidR="00324983" w:rsidRPr="004934D3">
        <w:t xml:space="preserve">roposed </w:t>
      </w:r>
      <w:r w:rsidR="00642025" w:rsidRPr="004934D3">
        <w:t>S</w:t>
      </w:r>
      <w:r w:rsidR="00324983" w:rsidRPr="004934D3">
        <w:t xml:space="preserve">ettlement, </w:t>
      </w:r>
      <w:r w:rsidR="00DA50C0" w:rsidRPr="004934D3">
        <w:t xml:space="preserve">the Defendants will continue implementing the Settlement Agreement and the court-appointed monitor will continue providing monthly reports to the Court through October 1, 2024, unless extended by the Court or agreed by the parties.  </w:t>
      </w:r>
      <w:r w:rsidR="004934D3" w:rsidRPr="004934D3">
        <w:t>Children and their parents retain their rights to bring individual claims regarding the sufficiency of ev</w:t>
      </w:r>
      <w:r w:rsidR="004934D3">
        <w:t>alu</w:t>
      </w:r>
      <w:r w:rsidR="004934D3" w:rsidRPr="004934D3">
        <w:t>ations</w:t>
      </w:r>
      <w:r w:rsidR="004934D3">
        <w:t xml:space="preserve">, eligibility determinations, IEPs, FAPE, placement and claims for individualized </w:t>
      </w:r>
      <w:r w:rsidR="00B923A1">
        <w:t xml:space="preserve">compensatory education for educational services that have been missed, subject to the requirements of the IDEA.  </w:t>
      </w:r>
      <w:r w:rsidR="00B923A1" w:rsidRPr="006B075B">
        <w:t xml:space="preserve"> </w:t>
      </w:r>
      <w:r w:rsidR="00B923A1">
        <w:t>Those issues can be pursued by families outside of this class action settlement.</w:t>
      </w:r>
      <w:r w:rsidR="004934D3">
        <w:t xml:space="preserve"> </w:t>
      </w:r>
    </w:p>
    <w:p w14:paraId="1BACDEFA" w14:textId="77777777" w:rsidR="004934D3" w:rsidRDefault="004934D3" w:rsidP="00324983">
      <w:pPr>
        <w:autoSpaceDE w:val="0"/>
        <w:autoSpaceDN w:val="0"/>
        <w:adjustRightInd w:val="0"/>
        <w:spacing w:after="0" w:line="276" w:lineRule="auto"/>
        <w:jc w:val="both"/>
      </w:pPr>
    </w:p>
    <w:p w14:paraId="2631A350" w14:textId="0D95E48D" w:rsidR="008B5FCA" w:rsidRPr="008B5FCA" w:rsidRDefault="008B5FCA" w:rsidP="008B5FCA">
      <w:pPr>
        <w:autoSpaceDE w:val="0"/>
        <w:autoSpaceDN w:val="0"/>
        <w:adjustRightInd w:val="0"/>
        <w:spacing w:after="240" w:line="240" w:lineRule="auto"/>
        <w:jc w:val="center"/>
        <w:rPr>
          <w:b/>
          <w:bCs/>
        </w:rPr>
      </w:pPr>
      <w:r w:rsidRPr="008B5FCA">
        <w:rPr>
          <w:b/>
          <w:bCs/>
        </w:rPr>
        <w:t>IF YOU DO NOT OPPOSE THIS PROPOSED SETTLEMENT, YOU DO NOT NEED TO DO ANYTHING, APPEAR, OR FILE ANYTHING IN WRITING.</w:t>
      </w:r>
    </w:p>
    <w:p w14:paraId="45B5757A" w14:textId="704CE04C" w:rsidR="00B7352B" w:rsidRDefault="008B5FCA" w:rsidP="008B5FCA">
      <w:pPr>
        <w:autoSpaceDE w:val="0"/>
        <w:autoSpaceDN w:val="0"/>
        <w:adjustRightInd w:val="0"/>
        <w:spacing w:after="240" w:line="240" w:lineRule="auto"/>
        <w:jc w:val="both"/>
        <w:rPr>
          <w:color w:val="000000"/>
        </w:rPr>
      </w:pPr>
      <w:r w:rsidRPr="008B5FCA">
        <w:rPr>
          <w:spacing w:val="-3"/>
        </w:rPr>
        <w:t xml:space="preserve">You have the right to consult with the attorneys for the Plaintiffs in this lawsuit and ask them any questions you have. To do so or </w:t>
      </w:r>
      <w:r w:rsidRPr="008B5FCA">
        <w:rPr>
          <w:color w:val="000000"/>
        </w:rPr>
        <w:t>to obtain more detailed information about the proposed settlement, you can contact the attorneys for the Plaintiffs by telephone, email, or mail at any of the following addresses:</w:t>
      </w:r>
    </w:p>
    <w:p w14:paraId="00F8D29B" w14:textId="77777777" w:rsidR="00CF0DA9" w:rsidRPr="008038DB" w:rsidRDefault="00CF0DA9" w:rsidP="00CF0DA9">
      <w:pPr>
        <w:spacing w:after="0" w:line="240" w:lineRule="auto"/>
        <w:rPr>
          <w:u w:val="single"/>
        </w:rPr>
      </w:pPr>
      <w:r w:rsidRPr="008038DB">
        <w:t>Ellen Saideman, Esq.</w:t>
      </w:r>
    </w:p>
    <w:p w14:paraId="64B43981" w14:textId="77777777" w:rsidR="00CF0DA9" w:rsidRPr="008038DB" w:rsidRDefault="00CF0DA9" w:rsidP="00CF0DA9">
      <w:pPr>
        <w:spacing w:after="0" w:line="240" w:lineRule="auto"/>
      </w:pPr>
      <w:r w:rsidRPr="008038DB">
        <w:t>Law Office of Ellen Saideman</w:t>
      </w:r>
    </w:p>
    <w:p w14:paraId="710F08B7" w14:textId="77777777" w:rsidR="00CF0DA9" w:rsidRPr="008038DB" w:rsidRDefault="00CF0DA9" w:rsidP="00CF0DA9">
      <w:pPr>
        <w:spacing w:after="0" w:line="240" w:lineRule="auto"/>
      </w:pPr>
      <w:r w:rsidRPr="008038DB">
        <w:t>7 Henry Drive</w:t>
      </w:r>
    </w:p>
    <w:p w14:paraId="68CE4DA3" w14:textId="77777777" w:rsidR="00CF0DA9" w:rsidRPr="008038DB" w:rsidRDefault="00CF0DA9" w:rsidP="00CF0DA9">
      <w:pPr>
        <w:spacing w:after="0" w:line="240" w:lineRule="auto"/>
      </w:pPr>
      <w:r w:rsidRPr="008038DB">
        <w:t>Barrington, RI  02806</w:t>
      </w:r>
    </w:p>
    <w:p w14:paraId="4D855B7A" w14:textId="77777777" w:rsidR="00CF0DA9" w:rsidRPr="008038DB" w:rsidRDefault="00CF0DA9" w:rsidP="00CF0DA9">
      <w:pPr>
        <w:spacing w:after="0" w:line="240" w:lineRule="auto"/>
      </w:pPr>
      <w:r w:rsidRPr="008038DB">
        <w:t>Telephone:  401.258.7276</w:t>
      </w:r>
    </w:p>
    <w:p w14:paraId="10133B6E" w14:textId="77777777" w:rsidR="00CF0DA9" w:rsidRPr="008038DB" w:rsidRDefault="00CF0DA9" w:rsidP="00CF0DA9">
      <w:pPr>
        <w:spacing w:after="0" w:line="240" w:lineRule="auto"/>
      </w:pPr>
      <w:r w:rsidRPr="008038DB">
        <w:t>Facsimile:   401.709.0213</w:t>
      </w:r>
    </w:p>
    <w:p w14:paraId="4CDB91D9" w14:textId="77777777" w:rsidR="00CF0DA9" w:rsidRPr="008B5FCA" w:rsidRDefault="00CF0DA9" w:rsidP="00CF0DA9">
      <w:pPr>
        <w:spacing w:after="0" w:line="240" w:lineRule="auto"/>
        <w:rPr>
          <w:rFonts w:eastAsia="Calibri"/>
        </w:rPr>
      </w:pPr>
      <w:r w:rsidRPr="008F4D32">
        <w:t>esaideman@yahoo.com</w:t>
      </w:r>
    </w:p>
    <w:p w14:paraId="12D96FEA" w14:textId="77777777" w:rsidR="00CF0DA9" w:rsidRPr="008B5FCA" w:rsidRDefault="00CF0DA9" w:rsidP="00CF0DA9">
      <w:pPr>
        <w:autoSpaceDE w:val="0"/>
        <w:autoSpaceDN w:val="0"/>
        <w:adjustRightInd w:val="0"/>
        <w:spacing w:after="0" w:line="240" w:lineRule="auto"/>
        <w:jc w:val="both"/>
        <w:rPr>
          <w:color w:val="000000"/>
        </w:rPr>
      </w:pPr>
    </w:p>
    <w:p w14:paraId="6F5E7A94" w14:textId="77777777" w:rsidR="004C4A99" w:rsidRPr="004C4A99" w:rsidRDefault="004C4A99" w:rsidP="004C4A99">
      <w:pPr>
        <w:spacing w:after="0" w:line="240" w:lineRule="auto"/>
        <w:rPr>
          <w:rFonts w:eastAsia="Times New Roman"/>
        </w:rPr>
      </w:pPr>
      <w:r w:rsidRPr="004C4A99">
        <w:rPr>
          <w:rFonts w:eastAsia="Times New Roman"/>
        </w:rPr>
        <w:lastRenderedPageBreak/>
        <w:t>Lynette Labinger</w:t>
      </w:r>
    </w:p>
    <w:p w14:paraId="16917CC0" w14:textId="77777777" w:rsidR="004C4A99" w:rsidRPr="004C4A99" w:rsidRDefault="004C4A99" w:rsidP="004C4A99">
      <w:pPr>
        <w:spacing w:after="0" w:line="240" w:lineRule="auto"/>
        <w:rPr>
          <w:rFonts w:eastAsia="Times New Roman"/>
        </w:rPr>
      </w:pPr>
      <w:r w:rsidRPr="004C4A99">
        <w:rPr>
          <w:rFonts w:eastAsia="Times New Roman"/>
        </w:rPr>
        <w:t>128 Dorrance St., Box 710</w:t>
      </w:r>
    </w:p>
    <w:p w14:paraId="666B8453" w14:textId="77777777" w:rsidR="004C4A99" w:rsidRPr="004C4A99" w:rsidRDefault="004C4A99" w:rsidP="004C4A99">
      <w:pPr>
        <w:spacing w:after="0" w:line="240" w:lineRule="auto"/>
        <w:rPr>
          <w:rFonts w:eastAsia="Times New Roman"/>
        </w:rPr>
      </w:pPr>
      <w:r w:rsidRPr="004C4A99">
        <w:rPr>
          <w:rFonts w:eastAsia="Times New Roman"/>
        </w:rPr>
        <w:t>Providence, RI 02903</w:t>
      </w:r>
    </w:p>
    <w:p w14:paraId="45C0554B" w14:textId="77777777" w:rsidR="004C4A99" w:rsidRPr="004C4A99" w:rsidRDefault="004C4A99" w:rsidP="004C4A99">
      <w:pPr>
        <w:spacing w:after="0" w:line="240" w:lineRule="auto"/>
        <w:rPr>
          <w:rFonts w:eastAsia="Times New Roman"/>
        </w:rPr>
      </w:pPr>
      <w:r w:rsidRPr="004C4A99">
        <w:rPr>
          <w:rFonts w:eastAsia="Times New Roman"/>
        </w:rPr>
        <w:t>(401) 465-9565</w:t>
      </w:r>
    </w:p>
    <w:p w14:paraId="7E9502B9" w14:textId="77777777" w:rsidR="004C4A99" w:rsidRPr="004C4A99" w:rsidRDefault="004C4A99" w:rsidP="004C4A99">
      <w:pPr>
        <w:spacing w:after="0" w:line="240" w:lineRule="auto"/>
        <w:rPr>
          <w:rFonts w:eastAsia="Times New Roman"/>
        </w:rPr>
      </w:pPr>
      <w:r w:rsidRPr="004C4A99">
        <w:rPr>
          <w:rFonts w:eastAsia="Times New Roman"/>
        </w:rPr>
        <w:t>ll@labingerlaw.com</w:t>
      </w:r>
    </w:p>
    <w:p w14:paraId="244CCDB2" w14:textId="77777777" w:rsidR="004C4A99" w:rsidRDefault="004C4A99" w:rsidP="00CF0DA9">
      <w:pPr>
        <w:spacing w:after="0" w:line="240" w:lineRule="auto"/>
        <w:rPr>
          <w:rFonts w:eastAsia="Times New Roman"/>
          <w:i/>
          <w:iCs/>
        </w:rPr>
      </w:pPr>
    </w:p>
    <w:p w14:paraId="01C26D8A" w14:textId="185C343D" w:rsidR="00186E79" w:rsidRPr="00186E79" w:rsidRDefault="00186E79" w:rsidP="00CF0DA9">
      <w:pPr>
        <w:spacing w:after="0" w:line="240" w:lineRule="auto"/>
        <w:rPr>
          <w:rFonts w:eastAsia="Times New Roman"/>
          <w:i/>
          <w:iCs/>
        </w:rPr>
      </w:pPr>
      <w:r w:rsidRPr="00186E79">
        <w:rPr>
          <w:rFonts w:eastAsia="Times New Roman"/>
          <w:i/>
          <w:iCs/>
        </w:rPr>
        <w:t>Counsel for Plaintiffs</w:t>
      </w:r>
    </w:p>
    <w:p w14:paraId="1AF0FE0F" w14:textId="77777777" w:rsidR="00186E79" w:rsidRPr="00186E79" w:rsidRDefault="00186E79" w:rsidP="00CF0DA9">
      <w:pPr>
        <w:keepNext/>
        <w:spacing w:after="0" w:line="240" w:lineRule="auto"/>
        <w:rPr>
          <w:rFonts w:eastAsia="Times New Roman"/>
          <w:i/>
          <w:iCs/>
        </w:rPr>
      </w:pPr>
      <w:r w:rsidRPr="00186E79">
        <w:rPr>
          <w:rFonts w:eastAsia="Times New Roman"/>
          <w:i/>
          <w:iCs/>
        </w:rPr>
        <w:t>Cooperating Counsel,</w:t>
      </w:r>
    </w:p>
    <w:p w14:paraId="3D199B55" w14:textId="77777777" w:rsidR="00186E79" w:rsidRPr="00186E79" w:rsidRDefault="00186E79" w:rsidP="00CF0DA9">
      <w:pPr>
        <w:keepNext/>
        <w:spacing w:after="0" w:line="240" w:lineRule="auto"/>
        <w:rPr>
          <w:rFonts w:eastAsia="Times New Roman"/>
          <w:i/>
          <w:iCs/>
        </w:rPr>
      </w:pPr>
      <w:r w:rsidRPr="00186E79">
        <w:rPr>
          <w:rFonts w:eastAsia="Times New Roman"/>
          <w:i/>
          <w:iCs/>
        </w:rPr>
        <w:t xml:space="preserve">American Civil Liberties Union </w:t>
      </w:r>
    </w:p>
    <w:p w14:paraId="1A68E246" w14:textId="77777777" w:rsidR="00186E79" w:rsidRPr="00186E79" w:rsidRDefault="00186E79" w:rsidP="00CF0DA9">
      <w:pPr>
        <w:keepNext/>
        <w:spacing w:after="0" w:line="240" w:lineRule="auto"/>
        <w:rPr>
          <w:rFonts w:eastAsia="Times New Roman"/>
          <w:i/>
          <w:iCs/>
        </w:rPr>
      </w:pPr>
      <w:r w:rsidRPr="00186E79">
        <w:rPr>
          <w:rFonts w:eastAsia="Times New Roman"/>
          <w:i/>
          <w:iCs/>
        </w:rPr>
        <w:t>Foundation of Rhode Island</w:t>
      </w:r>
    </w:p>
    <w:p w14:paraId="3503166F" w14:textId="77777777" w:rsidR="008B5FCA" w:rsidRDefault="008B5FCA" w:rsidP="00CF0DA9">
      <w:pPr>
        <w:autoSpaceDE w:val="0"/>
        <w:autoSpaceDN w:val="0"/>
        <w:adjustRightInd w:val="0"/>
        <w:spacing w:after="0" w:line="240" w:lineRule="auto"/>
      </w:pPr>
    </w:p>
    <w:p w14:paraId="23668502" w14:textId="722349AC" w:rsidR="00D24A87" w:rsidRPr="008038DB" w:rsidRDefault="00D24A87" w:rsidP="00CF0DA9">
      <w:pPr>
        <w:spacing w:after="0" w:line="240" w:lineRule="auto"/>
      </w:pPr>
      <w:r w:rsidRPr="008038DB">
        <w:t xml:space="preserve">Jennifer L. Wood, Esq. </w:t>
      </w:r>
    </w:p>
    <w:p w14:paraId="2F0964D6" w14:textId="265F00C9" w:rsidR="00D24A87" w:rsidRPr="008038DB" w:rsidRDefault="00D24A87" w:rsidP="00CF0DA9">
      <w:pPr>
        <w:spacing w:after="0" w:line="240" w:lineRule="auto"/>
      </w:pPr>
      <w:r w:rsidRPr="008038DB">
        <w:t>The R.I. Center for Justice</w:t>
      </w:r>
    </w:p>
    <w:p w14:paraId="166E27AF" w14:textId="19C4548D" w:rsidR="00D24A87" w:rsidRPr="008038DB" w:rsidRDefault="00D24A87" w:rsidP="00CF0DA9">
      <w:pPr>
        <w:spacing w:after="0" w:line="240" w:lineRule="auto"/>
      </w:pPr>
      <w:r w:rsidRPr="008038DB">
        <w:t>1 Empire Plaza, Ste. 410</w:t>
      </w:r>
    </w:p>
    <w:p w14:paraId="1AF5120F" w14:textId="77777777" w:rsidR="00D24A87" w:rsidRPr="008038DB" w:rsidRDefault="00D24A87" w:rsidP="00CF0DA9">
      <w:pPr>
        <w:spacing w:after="0" w:line="240" w:lineRule="auto"/>
      </w:pPr>
      <w:r w:rsidRPr="008038DB">
        <w:t>Providence, RI 02903</w:t>
      </w:r>
    </w:p>
    <w:p w14:paraId="46C286BE" w14:textId="56DF8802" w:rsidR="00D24A87" w:rsidRPr="008038DB" w:rsidRDefault="00D24A87" w:rsidP="00CF0DA9">
      <w:pPr>
        <w:spacing w:after="0" w:line="240" w:lineRule="auto"/>
      </w:pPr>
      <w:bookmarkStart w:id="1" w:name="_Hlk140598837"/>
      <w:r w:rsidRPr="008038DB">
        <w:t>Telephone: 401</w:t>
      </w:r>
      <w:bookmarkEnd w:id="1"/>
      <w:r>
        <w:t>.837.6431</w:t>
      </w:r>
    </w:p>
    <w:p w14:paraId="2FB7F0D4" w14:textId="1651EF8B" w:rsidR="00D24A87" w:rsidRPr="008038DB" w:rsidRDefault="00D24A87" w:rsidP="00CF0DA9">
      <w:pPr>
        <w:spacing w:after="0" w:line="240" w:lineRule="auto"/>
      </w:pPr>
      <w:r w:rsidRPr="008038DB">
        <w:t>jwood@centerforjustice.org</w:t>
      </w:r>
    </w:p>
    <w:p w14:paraId="3E9ECBA2" w14:textId="77777777" w:rsidR="00D24A87" w:rsidRPr="008038DB" w:rsidRDefault="00D24A87" w:rsidP="00CF0DA9">
      <w:pPr>
        <w:spacing w:after="0" w:line="240" w:lineRule="auto"/>
        <w:jc w:val="center"/>
      </w:pPr>
    </w:p>
    <w:p w14:paraId="6A463B86" w14:textId="77777777" w:rsidR="00D24A87" w:rsidRPr="008B5FCA" w:rsidRDefault="00D24A87" w:rsidP="00CF0DA9">
      <w:pPr>
        <w:autoSpaceDE w:val="0"/>
        <w:autoSpaceDN w:val="0"/>
        <w:adjustRightInd w:val="0"/>
        <w:spacing w:after="0" w:line="240" w:lineRule="auto"/>
      </w:pPr>
    </w:p>
    <w:p w14:paraId="7B24D102" w14:textId="238F139D" w:rsidR="008B5FCA" w:rsidRPr="005471EE" w:rsidRDefault="008B5FCA" w:rsidP="006E6486">
      <w:pPr>
        <w:autoSpaceDE w:val="0"/>
        <w:autoSpaceDN w:val="0"/>
        <w:adjustRightInd w:val="0"/>
        <w:spacing w:after="240" w:line="240" w:lineRule="auto"/>
      </w:pPr>
      <w:r w:rsidRPr="008B5FCA">
        <w:rPr>
          <w:b/>
          <w:bCs/>
        </w:rPr>
        <w:t xml:space="preserve">Please do not direct questions to the District Court or to counsel for </w:t>
      </w:r>
      <w:r w:rsidR="00B923A1">
        <w:rPr>
          <w:b/>
          <w:bCs/>
        </w:rPr>
        <w:t xml:space="preserve">the </w:t>
      </w:r>
      <w:r w:rsidR="00642025">
        <w:rPr>
          <w:b/>
          <w:bCs/>
        </w:rPr>
        <w:t>D</w:t>
      </w:r>
      <w:r w:rsidRPr="008B5FCA">
        <w:rPr>
          <w:b/>
          <w:bCs/>
        </w:rPr>
        <w:t>efendants.</w:t>
      </w:r>
    </w:p>
    <w:sectPr w:rsidR="008B5FCA" w:rsidRPr="005471E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C8979" w14:textId="77777777" w:rsidR="003633AD" w:rsidRDefault="003633AD" w:rsidP="00BF4496">
      <w:pPr>
        <w:spacing w:after="0" w:line="240" w:lineRule="auto"/>
      </w:pPr>
      <w:r>
        <w:separator/>
      </w:r>
    </w:p>
  </w:endnote>
  <w:endnote w:type="continuationSeparator" w:id="0">
    <w:p w14:paraId="2A378B78" w14:textId="77777777" w:rsidR="003633AD" w:rsidRDefault="003633AD" w:rsidP="00BF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New serif">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793770"/>
      <w:docPartObj>
        <w:docPartGallery w:val="Page Numbers (Bottom of Page)"/>
        <w:docPartUnique/>
      </w:docPartObj>
    </w:sdtPr>
    <w:sdtEndPr>
      <w:rPr>
        <w:noProof/>
      </w:rPr>
    </w:sdtEndPr>
    <w:sdtContent>
      <w:p w14:paraId="41E1C9F6" w14:textId="40504B0C" w:rsidR="00BF4496" w:rsidRDefault="00BF44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50837F" w14:textId="77777777" w:rsidR="00BF4496" w:rsidRDefault="00BF4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4EE3" w14:textId="77777777" w:rsidR="003633AD" w:rsidRDefault="003633AD" w:rsidP="00BF4496">
      <w:pPr>
        <w:spacing w:after="0" w:line="240" w:lineRule="auto"/>
      </w:pPr>
      <w:r>
        <w:separator/>
      </w:r>
    </w:p>
  </w:footnote>
  <w:footnote w:type="continuationSeparator" w:id="0">
    <w:p w14:paraId="294C6C46" w14:textId="77777777" w:rsidR="003633AD" w:rsidRDefault="003633AD" w:rsidP="00BF4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778C"/>
    <w:multiLevelType w:val="hybridMultilevel"/>
    <w:tmpl w:val="DDCEB29A"/>
    <w:lvl w:ilvl="0" w:tplc="88A00A62">
      <w:start w:val="1"/>
      <w:numFmt w:val="decimal"/>
      <w:lvlText w:val="%1."/>
      <w:lvlJc w:val="left"/>
      <w:pPr>
        <w:ind w:left="1080" w:hanging="720"/>
      </w:pPr>
      <w:rPr>
        <w:rFonts w:hint="default"/>
      </w:rPr>
    </w:lvl>
    <w:lvl w:ilvl="1" w:tplc="4A28552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B0A00"/>
    <w:multiLevelType w:val="hybridMultilevel"/>
    <w:tmpl w:val="8F32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047CA"/>
    <w:multiLevelType w:val="hybridMultilevel"/>
    <w:tmpl w:val="A52E8910"/>
    <w:name w:val="DocXtoolsCompanion_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404EE1"/>
    <w:multiLevelType w:val="hybridMultilevel"/>
    <w:tmpl w:val="C786D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111956">
    <w:abstractNumId w:val="3"/>
  </w:num>
  <w:num w:numId="2" w16cid:durableId="1882982884">
    <w:abstractNumId w:val="0"/>
  </w:num>
  <w:num w:numId="3" w16cid:durableId="811480032">
    <w:abstractNumId w:val="1"/>
  </w:num>
  <w:num w:numId="4" w16cid:durableId="278610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6D"/>
    <w:rsid w:val="00031566"/>
    <w:rsid w:val="00033873"/>
    <w:rsid w:val="00035FDC"/>
    <w:rsid w:val="000434CC"/>
    <w:rsid w:val="000471A9"/>
    <w:rsid w:val="00057086"/>
    <w:rsid w:val="000603E7"/>
    <w:rsid w:val="00062D49"/>
    <w:rsid w:val="0008001C"/>
    <w:rsid w:val="000932BF"/>
    <w:rsid w:val="000937C4"/>
    <w:rsid w:val="00093D20"/>
    <w:rsid w:val="00094CC4"/>
    <w:rsid w:val="0009567F"/>
    <w:rsid w:val="000B11D1"/>
    <w:rsid w:val="000B1775"/>
    <w:rsid w:val="000C53E0"/>
    <w:rsid w:val="000F0C18"/>
    <w:rsid w:val="000F2B2B"/>
    <w:rsid w:val="000F4EFA"/>
    <w:rsid w:val="00107FBE"/>
    <w:rsid w:val="0012053A"/>
    <w:rsid w:val="00133D9F"/>
    <w:rsid w:val="00142CCC"/>
    <w:rsid w:val="00161EC0"/>
    <w:rsid w:val="00186E79"/>
    <w:rsid w:val="001B21F5"/>
    <w:rsid w:val="001C5C77"/>
    <w:rsid w:val="001E71DC"/>
    <w:rsid w:val="002018EA"/>
    <w:rsid w:val="00217051"/>
    <w:rsid w:val="002225AB"/>
    <w:rsid w:val="00227A9A"/>
    <w:rsid w:val="00235CCD"/>
    <w:rsid w:val="00236613"/>
    <w:rsid w:val="00237190"/>
    <w:rsid w:val="002419FA"/>
    <w:rsid w:val="00243C7B"/>
    <w:rsid w:val="00254632"/>
    <w:rsid w:val="002604D1"/>
    <w:rsid w:val="00260D93"/>
    <w:rsid w:val="00275E1D"/>
    <w:rsid w:val="002A1DA7"/>
    <w:rsid w:val="002A5E66"/>
    <w:rsid w:val="002B0E09"/>
    <w:rsid w:val="002B720F"/>
    <w:rsid w:val="002C39B6"/>
    <w:rsid w:val="002E6D20"/>
    <w:rsid w:val="00315B62"/>
    <w:rsid w:val="00324983"/>
    <w:rsid w:val="0033717D"/>
    <w:rsid w:val="00337C82"/>
    <w:rsid w:val="00342583"/>
    <w:rsid w:val="00361507"/>
    <w:rsid w:val="003633AD"/>
    <w:rsid w:val="003664DA"/>
    <w:rsid w:val="0037130C"/>
    <w:rsid w:val="00376FE7"/>
    <w:rsid w:val="00392702"/>
    <w:rsid w:val="0039277D"/>
    <w:rsid w:val="00395494"/>
    <w:rsid w:val="003A1548"/>
    <w:rsid w:val="003A6551"/>
    <w:rsid w:val="003B5212"/>
    <w:rsid w:val="003C638A"/>
    <w:rsid w:val="003E3FD3"/>
    <w:rsid w:val="003E5884"/>
    <w:rsid w:val="003E60BC"/>
    <w:rsid w:val="003E73A9"/>
    <w:rsid w:val="00415D1E"/>
    <w:rsid w:val="0045338C"/>
    <w:rsid w:val="00457581"/>
    <w:rsid w:val="00466394"/>
    <w:rsid w:val="00474697"/>
    <w:rsid w:val="0048704B"/>
    <w:rsid w:val="004934D3"/>
    <w:rsid w:val="004A2093"/>
    <w:rsid w:val="004A61DF"/>
    <w:rsid w:val="004B77DF"/>
    <w:rsid w:val="004C0550"/>
    <w:rsid w:val="004C4A99"/>
    <w:rsid w:val="004D37FA"/>
    <w:rsid w:val="004E4A01"/>
    <w:rsid w:val="004E6F6D"/>
    <w:rsid w:val="004F2250"/>
    <w:rsid w:val="00505747"/>
    <w:rsid w:val="00505F79"/>
    <w:rsid w:val="00510CD5"/>
    <w:rsid w:val="00510D46"/>
    <w:rsid w:val="00511B1A"/>
    <w:rsid w:val="005471EE"/>
    <w:rsid w:val="0055334E"/>
    <w:rsid w:val="005637FE"/>
    <w:rsid w:val="00565612"/>
    <w:rsid w:val="00573335"/>
    <w:rsid w:val="005768AE"/>
    <w:rsid w:val="005831AB"/>
    <w:rsid w:val="00583372"/>
    <w:rsid w:val="0058629B"/>
    <w:rsid w:val="005A1AD1"/>
    <w:rsid w:val="005B36AC"/>
    <w:rsid w:val="005B5C6D"/>
    <w:rsid w:val="0060598C"/>
    <w:rsid w:val="006158A1"/>
    <w:rsid w:val="00616BFD"/>
    <w:rsid w:val="00631C78"/>
    <w:rsid w:val="00636DD5"/>
    <w:rsid w:val="00642025"/>
    <w:rsid w:val="006463B7"/>
    <w:rsid w:val="006510AF"/>
    <w:rsid w:val="00661A77"/>
    <w:rsid w:val="00667A8B"/>
    <w:rsid w:val="00680A90"/>
    <w:rsid w:val="006942E4"/>
    <w:rsid w:val="006A5A64"/>
    <w:rsid w:val="006B075B"/>
    <w:rsid w:val="006B79C6"/>
    <w:rsid w:val="006D37B9"/>
    <w:rsid w:val="006D3CCF"/>
    <w:rsid w:val="006E6486"/>
    <w:rsid w:val="0070343D"/>
    <w:rsid w:val="00705CF2"/>
    <w:rsid w:val="00715A00"/>
    <w:rsid w:val="00740D0A"/>
    <w:rsid w:val="00742D75"/>
    <w:rsid w:val="00757205"/>
    <w:rsid w:val="00761652"/>
    <w:rsid w:val="00782CCE"/>
    <w:rsid w:val="007866A5"/>
    <w:rsid w:val="007A1C3F"/>
    <w:rsid w:val="007A65A5"/>
    <w:rsid w:val="007B2499"/>
    <w:rsid w:val="007B7756"/>
    <w:rsid w:val="007C6DE4"/>
    <w:rsid w:val="007D31B9"/>
    <w:rsid w:val="007E361C"/>
    <w:rsid w:val="007E3A4F"/>
    <w:rsid w:val="008308EF"/>
    <w:rsid w:val="00840788"/>
    <w:rsid w:val="0084147B"/>
    <w:rsid w:val="008502ED"/>
    <w:rsid w:val="0085056A"/>
    <w:rsid w:val="00854542"/>
    <w:rsid w:val="00865F9A"/>
    <w:rsid w:val="00866E02"/>
    <w:rsid w:val="008765CC"/>
    <w:rsid w:val="00881080"/>
    <w:rsid w:val="008849AC"/>
    <w:rsid w:val="00892869"/>
    <w:rsid w:val="008967B7"/>
    <w:rsid w:val="008A2189"/>
    <w:rsid w:val="008B5FCA"/>
    <w:rsid w:val="008B6A99"/>
    <w:rsid w:val="008C79BF"/>
    <w:rsid w:val="008D5962"/>
    <w:rsid w:val="008D7046"/>
    <w:rsid w:val="008E5A02"/>
    <w:rsid w:val="008F3F82"/>
    <w:rsid w:val="009037AC"/>
    <w:rsid w:val="0091635E"/>
    <w:rsid w:val="0092608F"/>
    <w:rsid w:val="009300FF"/>
    <w:rsid w:val="00940CD4"/>
    <w:rsid w:val="0095190D"/>
    <w:rsid w:val="00961B8C"/>
    <w:rsid w:val="00973648"/>
    <w:rsid w:val="00986F96"/>
    <w:rsid w:val="009926A6"/>
    <w:rsid w:val="009B23C9"/>
    <w:rsid w:val="009B790B"/>
    <w:rsid w:val="009B7ED6"/>
    <w:rsid w:val="009D2686"/>
    <w:rsid w:val="009D6948"/>
    <w:rsid w:val="009D6B3A"/>
    <w:rsid w:val="009F2B58"/>
    <w:rsid w:val="00A2224A"/>
    <w:rsid w:val="00A25747"/>
    <w:rsid w:val="00A32BDB"/>
    <w:rsid w:val="00A36DF5"/>
    <w:rsid w:val="00A6003C"/>
    <w:rsid w:val="00A6307E"/>
    <w:rsid w:val="00A65DEF"/>
    <w:rsid w:val="00A7053D"/>
    <w:rsid w:val="00A76E80"/>
    <w:rsid w:val="00A80CF6"/>
    <w:rsid w:val="00A8296F"/>
    <w:rsid w:val="00A96BCA"/>
    <w:rsid w:val="00AA2716"/>
    <w:rsid w:val="00AB528A"/>
    <w:rsid w:val="00AC395C"/>
    <w:rsid w:val="00AC7908"/>
    <w:rsid w:val="00AD19A7"/>
    <w:rsid w:val="00AD3A37"/>
    <w:rsid w:val="00AD6D11"/>
    <w:rsid w:val="00AE425A"/>
    <w:rsid w:val="00AE6EEA"/>
    <w:rsid w:val="00AF0A62"/>
    <w:rsid w:val="00AF5381"/>
    <w:rsid w:val="00AF5813"/>
    <w:rsid w:val="00B20905"/>
    <w:rsid w:val="00B35FC1"/>
    <w:rsid w:val="00B72E6B"/>
    <w:rsid w:val="00B7352B"/>
    <w:rsid w:val="00B75C4C"/>
    <w:rsid w:val="00B83B17"/>
    <w:rsid w:val="00B91A01"/>
    <w:rsid w:val="00B923A1"/>
    <w:rsid w:val="00B9250C"/>
    <w:rsid w:val="00B95B62"/>
    <w:rsid w:val="00BA3FDD"/>
    <w:rsid w:val="00BE0C4F"/>
    <w:rsid w:val="00BE0F74"/>
    <w:rsid w:val="00BE2981"/>
    <w:rsid w:val="00BF4496"/>
    <w:rsid w:val="00C0627E"/>
    <w:rsid w:val="00C10C00"/>
    <w:rsid w:val="00C277E8"/>
    <w:rsid w:val="00C2783F"/>
    <w:rsid w:val="00C43FA6"/>
    <w:rsid w:val="00C57F0C"/>
    <w:rsid w:val="00C67699"/>
    <w:rsid w:val="00C80C35"/>
    <w:rsid w:val="00C82FE2"/>
    <w:rsid w:val="00CA6DAC"/>
    <w:rsid w:val="00CB2716"/>
    <w:rsid w:val="00CB2955"/>
    <w:rsid w:val="00CB41F4"/>
    <w:rsid w:val="00CB4BA1"/>
    <w:rsid w:val="00CC0B55"/>
    <w:rsid w:val="00CC2019"/>
    <w:rsid w:val="00CD15E1"/>
    <w:rsid w:val="00CE1804"/>
    <w:rsid w:val="00CE574B"/>
    <w:rsid w:val="00CF0DA9"/>
    <w:rsid w:val="00D01D0C"/>
    <w:rsid w:val="00D11B6B"/>
    <w:rsid w:val="00D24A87"/>
    <w:rsid w:val="00D27E06"/>
    <w:rsid w:val="00D402C0"/>
    <w:rsid w:val="00D443E0"/>
    <w:rsid w:val="00D51971"/>
    <w:rsid w:val="00D64A84"/>
    <w:rsid w:val="00D83219"/>
    <w:rsid w:val="00D8723D"/>
    <w:rsid w:val="00DA50C0"/>
    <w:rsid w:val="00DB36F3"/>
    <w:rsid w:val="00DB3FDE"/>
    <w:rsid w:val="00DB710F"/>
    <w:rsid w:val="00DC09E2"/>
    <w:rsid w:val="00DE4DEF"/>
    <w:rsid w:val="00DF41AE"/>
    <w:rsid w:val="00DF78CB"/>
    <w:rsid w:val="00E101AD"/>
    <w:rsid w:val="00E11C13"/>
    <w:rsid w:val="00E22477"/>
    <w:rsid w:val="00E22FB3"/>
    <w:rsid w:val="00E31500"/>
    <w:rsid w:val="00E33A7C"/>
    <w:rsid w:val="00E527E1"/>
    <w:rsid w:val="00E72885"/>
    <w:rsid w:val="00E73AA6"/>
    <w:rsid w:val="00E95EFD"/>
    <w:rsid w:val="00E968E8"/>
    <w:rsid w:val="00EA7370"/>
    <w:rsid w:val="00EB5112"/>
    <w:rsid w:val="00EB69B9"/>
    <w:rsid w:val="00EB726B"/>
    <w:rsid w:val="00EC280D"/>
    <w:rsid w:val="00EC2C12"/>
    <w:rsid w:val="00ED3C4C"/>
    <w:rsid w:val="00EF1C3D"/>
    <w:rsid w:val="00EF5FE6"/>
    <w:rsid w:val="00F1677E"/>
    <w:rsid w:val="00F20C6D"/>
    <w:rsid w:val="00F23027"/>
    <w:rsid w:val="00F2514D"/>
    <w:rsid w:val="00F25DE9"/>
    <w:rsid w:val="00F30C74"/>
    <w:rsid w:val="00F36DBE"/>
    <w:rsid w:val="00F74880"/>
    <w:rsid w:val="00F77192"/>
    <w:rsid w:val="00F8126B"/>
    <w:rsid w:val="00F90DF4"/>
    <w:rsid w:val="00F93F04"/>
    <w:rsid w:val="00F93F83"/>
    <w:rsid w:val="00FB647E"/>
    <w:rsid w:val="00FC0F1A"/>
    <w:rsid w:val="00FC6110"/>
    <w:rsid w:val="00FC6A40"/>
    <w:rsid w:val="00FF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5A0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C6D"/>
    <w:rPr>
      <w:rFonts w:ascii="Times New Roman" w:eastAsiaTheme="minorHAnsi"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C6D"/>
    <w:pPr>
      <w:widowControl w:val="0"/>
      <w:spacing w:after="0" w:line="240" w:lineRule="auto"/>
      <w:ind w:firstLine="720"/>
      <w:jc w:val="both"/>
    </w:pPr>
    <w:rPr>
      <w:rFonts w:ascii="Segoe UI" w:eastAsia="Times New Roman" w:hAnsi="Segoe UI" w:cs="Segoe UI"/>
      <w:snapToGrid w:val="0"/>
      <w:sz w:val="18"/>
      <w:szCs w:val="18"/>
    </w:rPr>
  </w:style>
  <w:style w:type="character" w:customStyle="1" w:styleId="BalloonTextChar">
    <w:name w:val="Balloon Text Char"/>
    <w:basedOn w:val="DefaultParagraphFont"/>
    <w:link w:val="BalloonText"/>
    <w:uiPriority w:val="99"/>
    <w:semiHidden/>
    <w:rsid w:val="00F20C6D"/>
    <w:rPr>
      <w:rFonts w:ascii="Segoe UI" w:hAnsi="Segoe UI" w:cs="Segoe UI"/>
      <w:snapToGrid w:val="0"/>
      <w:sz w:val="18"/>
      <w:szCs w:val="18"/>
    </w:rPr>
  </w:style>
  <w:style w:type="table" w:styleId="TableGrid">
    <w:name w:val="Table Grid"/>
    <w:basedOn w:val="TableNormal"/>
    <w:uiPriority w:val="39"/>
    <w:rsid w:val="00E5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343D"/>
    <w:pPr>
      <w:ind w:left="720"/>
      <w:contextualSpacing/>
    </w:pPr>
  </w:style>
  <w:style w:type="paragraph" w:styleId="Header">
    <w:name w:val="header"/>
    <w:basedOn w:val="Normal"/>
    <w:link w:val="HeaderChar"/>
    <w:uiPriority w:val="99"/>
    <w:unhideWhenUsed/>
    <w:rsid w:val="00BF4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496"/>
    <w:rPr>
      <w:rFonts w:ascii="Times New Roman" w:eastAsiaTheme="minorHAnsi" w:hAnsi="Times New Roman" w:cs="Times New Roman"/>
      <w:sz w:val="24"/>
      <w:szCs w:val="24"/>
    </w:rPr>
  </w:style>
  <w:style w:type="paragraph" w:styleId="Footer">
    <w:name w:val="footer"/>
    <w:basedOn w:val="Normal"/>
    <w:link w:val="FooterChar"/>
    <w:uiPriority w:val="99"/>
    <w:unhideWhenUsed/>
    <w:rsid w:val="00BF4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496"/>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8B5FCA"/>
    <w:rPr>
      <w:sz w:val="16"/>
      <w:szCs w:val="16"/>
    </w:rPr>
  </w:style>
  <w:style w:type="paragraph" w:styleId="CommentText">
    <w:name w:val="annotation text"/>
    <w:basedOn w:val="Normal"/>
    <w:link w:val="CommentTextChar"/>
    <w:uiPriority w:val="99"/>
    <w:semiHidden/>
    <w:unhideWhenUsed/>
    <w:rsid w:val="008B5FCA"/>
    <w:pPr>
      <w:spacing w:line="240" w:lineRule="auto"/>
    </w:pPr>
    <w:rPr>
      <w:sz w:val="20"/>
      <w:szCs w:val="20"/>
    </w:rPr>
  </w:style>
  <w:style w:type="character" w:customStyle="1" w:styleId="CommentTextChar">
    <w:name w:val="Comment Text Char"/>
    <w:basedOn w:val="DefaultParagraphFont"/>
    <w:link w:val="CommentText"/>
    <w:uiPriority w:val="99"/>
    <w:semiHidden/>
    <w:rsid w:val="008B5FCA"/>
    <w:rPr>
      <w:rFonts w:ascii="Times New Roman" w:eastAsiaTheme="minorHAnsi" w:hAnsi="Times New Roman" w:cs="Times New Roman"/>
      <w:sz w:val="20"/>
      <w:szCs w:val="20"/>
    </w:rPr>
  </w:style>
  <w:style w:type="table" w:customStyle="1" w:styleId="TableGrid1">
    <w:name w:val="Table Grid1"/>
    <w:basedOn w:val="TableNormal"/>
    <w:next w:val="TableGrid"/>
    <w:uiPriority w:val="39"/>
    <w:rsid w:val="008B5FC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A2716"/>
    <w:rPr>
      <w:b/>
      <w:bCs/>
    </w:rPr>
  </w:style>
  <w:style w:type="character" w:customStyle="1" w:styleId="CommentSubjectChar">
    <w:name w:val="Comment Subject Char"/>
    <w:basedOn w:val="CommentTextChar"/>
    <w:link w:val="CommentSubject"/>
    <w:uiPriority w:val="99"/>
    <w:semiHidden/>
    <w:rsid w:val="00AA2716"/>
    <w:rPr>
      <w:rFonts w:ascii="Times New Roman" w:eastAsiaTheme="minorHAnsi" w:hAnsi="Times New Roman" w:cs="Times New Roman"/>
      <w:b/>
      <w:bCs/>
      <w:sz w:val="20"/>
      <w:szCs w:val="20"/>
    </w:rPr>
  </w:style>
  <w:style w:type="character" w:styleId="Hyperlink">
    <w:name w:val="Hyperlink"/>
    <w:basedOn w:val="DefaultParagraphFont"/>
    <w:uiPriority w:val="99"/>
    <w:unhideWhenUsed/>
    <w:rsid w:val="00CB4BA1"/>
    <w:rPr>
      <w:color w:val="0563C1" w:themeColor="hyperlink"/>
      <w:u w:val="single"/>
    </w:rPr>
  </w:style>
  <w:style w:type="character" w:styleId="UnresolvedMention">
    <w:name w:val="Unresolved Mention"/>
    <w:basedOn w:val="DefaultParagraphFont"/>
    <w:uiPriority w:val="99"/>
    <w:semiHidden/>
    <w:unhideWhenUsed/>
    <w:rsid w:val="00CB4BA1"/>
    <w:rPr>
      <w:color w:val="605E5C"/>
      <w:shd w:val="clear" w:color="auto" w:fill="E1DFDD"/>
    </w:rPr>
  </w:style>
  <w:style w:type="paragraph" w:styleId="FootnoteText">
    <w:name w:val="footnote text"/>
    <w:basedOn w:val="Normal"/>
    <w:link w:val="FootnoteTextChar"/>
    <w:uiPriority w:val="99"/>
    <w:semiHidden/>
    <w:unhideWhenUsed/>
    <w:rsid w:val="00A32B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2BDB"/>
    <w:rPr>
      <w:rFonts w:ascii="Times New Roman" w:eastAsiaTheme="minorHAnsi" w:hAnsi="Times New Roman" w:cs="Times New Roman"/>
      <w:sz w:val="20"/>
      <w:szCs w:val="20"/>
    </w:rPr>
  </w:style>
  <w:style w:type="character" w:styleId="FootnoteReference">
    <w:name w:val="footnote reference"/>
    <w:basedOn w:val="DefaultParagraphFont"/>
    <w:uiPriority w:val="99"/>
    <w:semiHidden/>
    <w:unhideWhenUsed/>
    <w:rsid w:val="00A32BDB"/>
    <w:rPr>
      <w:vertAlign w:val="superscript"/>
    </w:rPr>
  </w:style>
  <w:style w:type="paragraph" w:styleId="Revision">
    <w:name w:val="Revision"/>
    <w:hidden/>
    <w:uiPriority w:val="99"/>
    <w:semiHidden/>
    <w:rsid w:val="00457581"/>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1723">
      <w:bodyDiv w:val="1"/>
      <w:marLeft w:val="0"/>
      <w:marRight w:val="0"/>
      <w:marTop w:val="0"/>
      <w:marBottom w:val="0"/>
      <w:divBdr>
        <w:top w:val="none" w:sz="0" w:space="0" w:color="auto"/>
        <w:left w:val="none" w:sz="0" w:space="0" w:color="auto"/>
        <w:bottom w:val="none" w:sz="0" w:space="0" w:color="auto"/>
        <w:right w:val="none" w:sz="0" w:space="0" w:color="auto"/>
      </w:divBdr>
    </w:div>
    <w:div w:id="792478507">
      <w:bodyDiv w:val="1"/>
      <w:marLeft w:val="0"/>
      <w:marRight w:val="0"/>
      <w:marTop w:val="0"/>
      <w:marBottom w:val="0"/>
      <w:divBdr>
        <w:top w:val="none" w:sz="0" w:space="0" w:color="auto"/>
        <w:left w:val="none" w:sz="0" w:space="0" w:color="auto"/>
        <w:bottom w:val="none" w:sz="0" w:space="0" w:color="auto"/>
        <w:right w:val="none" w:sz="0" w:space="0" w:color="auto"/>
      </w:divBdr>
    </w:div>
    <w:div w:id="1000351543">
      <w:bodyDiv w:val="1"/>
      <w:marLeft w:val="0"/>
      <w:marRight w:val="0"/>
      <w:marTop w:val="0"/>
      <w:marBottom w:val="0"/>
      <w:divBdr>
        <w:top w:val="none" w:sz="0" w:space="0" w:color="auto"/>
        <w:left w:val="none" w:sz="0" w:space="0" w:color="auto"/>
        <w:bottom w:val="none" w:sz="0" w:space="0" w:color="auto"/>
        <w:right w:val="none" w:sz="0" w:space="0" w:color="auto"/>
      </w:divBdr>
    </w:div>
    <w:div w:id="186308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videnceschools.org/" TargetMode="External"/><Relationship Id="rId13" Type="http://schemas.openxmlformats.org/officeDocument/2006/relationships/hyperlink" Target="mailto:Anthony.Cottone@ride.ri.gov" TargetMode="External"/><Relationship Id="rId18" Type="http://schemas.openxmlformats.org/officeDocument/2006/relationships/hyperlink" Target="https://www.riaclu.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ide.ri.gov/" TargetMode="External"/><Relationship Id="rId12" Type="http://schemas.openxmlformats.org/officeDocument/2006/relationships/hyperlink" Target="mailto:esaideman@yahoo.com" TargetMode="External"/><Relationship Id="rId17" Type="http://schemas.openxmlformats.org/officeDocument/2006/relationships/hyperlink" Target="https://centerforjustice.org/" TargetMode="External"/><Relationship Id="rId2" Type="http://schemas.openxmlformats.org/officeDocument/2006/relationships/styles" Target="styles.xml"/><Relationship Id="rId16" Type="http://schemas.openxmlformats.org/officeDocument/2006/relationships/hyperlink" Target="https://www.providenceschools.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d_ecf_intake@rid.uscourts.gov" TargetMode="External"/><Relationship Id="rId5" Type="http://schemas.openxmlformats.org/officeDocument/2006/relationships/footnotes" Target="footnotes.xml"/><Relationship Id="rId15" Type="http://schemas.openxmlformats.org/officeDocument/2006/relationships/hyperlink" Target="https://ride.ri.gov/" TargetMode="External"/><Relationship Id="rId10" Type="http://schemas.openxmlformats.org/officeDocument/2006/relationships/hyperlink" Target="https://www.riaclu.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enterforjustice.org/" TargetMode="External"/><Relationship Id="rId14" Type="http://schemas.openxmlformats.org/officeDocument/2006/relationships/hyperlink" Target="https://www.rid.uscourts.gov/public-access-telephonic-and-video-hear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3767</Words>
  <Characters>21476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2023-09-21T17:23:00Z</dcterms:created>
  <dcterms:modified xsi:type="dcterms:W3CDTF">2023-09-21T17:23:00Z</dcterms:modified>
</cp:coreProperties>
</file>